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79A" w:rsidRPr="00A03D25" w:rsidRDefault="00ED479A" w:rsidP="00ED479A">
      <w:pPr>
        <w:shd w:val="clear" w:color="auto" w:fill="FDFCFC"/>
        <w:spacing w:after="0" w:line="240" w:lineRule="auto"/>
        <w:rPr>
          <w:rFonts w:ascii="Arial" w:eastAsia="Times New Roman" w:hAnsi="Arial" w:cs="Arial"/>
          <w:b/>
          <w:smallCaps/>
          <w:sz w:val="28"/>
          <w:szCs w:val="28"/>
        </w:rPr>
      </w:pPr>
      <w:bookmarkStart w:id="0" w:name="_GoBack"/>
      <w:bookmarkEnd w:id="0"/>
      <w:r w:rsidRPr="00A03D25">
        <w:rPr>
          <w:rFonts w:ascii="Arial" w:eastAsia="Times New Roman" w:hAnsi="Arial" w:cs="Arial"/>
          <w:b/>
          <w:smallCaps/>
          <w:sz w:val="28"/>
          <w:szCs w:val="28"/>
        </w:rPr>
        <w:t>Director General de Administración</w:t>
      </w:r>
    </w:p>
    <w:p w:rsidR="00243369" w:rsidRPr="00765140" w:rsidRDefault="00243369" w:rsidP="00ED479A">
      <w:pPr>
        <w:spacing w:after="0" w:line="240" w:lineRule="auto"/>
        <w:rPr>
          <w:rFonts w:ascii="Arial" w:eastAsia="Times New Roman" w:hAnsi="Arial" w:cs="Arial"/>
          <w:smallCaps/>
          <w:sz w:val="24"/>
          <w:szCs w:val="24"/>
        </w:rPr>
      </w:pPr>
    </w:p>
    <w:p w:rsidR="00ED479A" w:rsidRDefault="00ED479A" w:rsidP="003630B5">
      <w:pPr>
        <w:spacing w:after="0" w:line="240" w:lineRule="auto"/>
        <w:jc w:val="both"/>
        <w:rPr>
          <w:rFonts w:ascii="Arial" w:eastAsia="Times New Roman" w:hAnsi="Arial" w:cs="Arial"/>
          <w:smallCaps/>
          <w:sz w:val="24"/>
          <w:szCs w:val="24"/>
        </w:rPr>
      </w:pPr>
      <w:r w:rsidRPr="003630B5">
        <w:rPr>
          <w:rFonts w:ascii="Arial" w:eastAsia="Times New Roman" w:hAnsi="Arial" w:cs="Arial"/>
          <w:smallCaps/>
          <w:sz w:val="24"/>
          <w:szCs w:val="24"/>
        </w:rPr>
        <w:t>Perfil del Puesto</w:t>
      </w:r>
    </w:p>
    <w:p w:rsidR="0034425C" w:rsidRPr="003630B5" w:rsidRDefault="0034425C" w:rsidP="003630B5">
      <w:pPr>
        <w:spacing w:after="0" w:line="240" w:lineRule="auto"/>
        <w:jc w:val="both"/>
        <w:rPr>
          <w:rFonts w:ascii="Arial" w:eastAsia="Times New Roman" w:hAnsi="Arial" w:cs="Arial"/>
          <w:smallCaps/>
          <w:sz w:val="24"/>
          <w:szCs w:val="24"/>
        </w:rPr>
      </w:pP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LOS ESTADOS UNIDOS MEXICANOS</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Si alguno de los miembros dejare de desempeñar su cargo, será sustituido por su suplente, o se procederá según lo disponga la ley.</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integrados por el número de miembros que determine la ley, quienes deberán cumplir los requisitos de elegibilidad establecidos para los regidores; </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p>
    <w:p w:rsidR="0034425C" w:rsidRPr="004606B8" w:rsidRDefault="0034425C" w:rsidP="0034425C">
      <w:pPr>
        <w:spacing w:after="0" w:line="240" w:lineRule="auto"/>
        <w:rPr>
          <w:rFonts w:ascii="Arial" w:eastAsia="Calibri" w:hAnsi="Arial" w:cs="Arial"/>
          <w:b/>
          <w:smallCaps/>
          <w:sz w:val="24"/>
          <w:szCs w:val="24"/>
        </w:rPr>
      </w:pP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LA CIUDAD DE MEXICO</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53</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Alcaldías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la integración, organización y facultades de las alcaldías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Las alcaldías son parte de la administración pública de la Ciudad de México y un nivel de gobierno, en los términos de las competencias constitucionales y legales correspondientes. No existirán autoridades intermedias entre la o el Jefe de Gobierno y las alcaldías. </w:t>
      </w: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B. De las personas titulares de las alcaldías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3. Las personas titulares de las alcaldías tendrán las siguientes atribuciones: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manera exclusiva:</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34425C" w:rsidRPr="004606B8" w:rsidRDefault="0034425C" w:rsidP="0034425C">
      <w:pPr>
        <w:spacing w:after="0" w:line="240" w:lineRule="auto"/>
        <w:rPr>
          <w:rFonts w:ascii="Arial" w:eastAsia="Calibri" w:hAnsi="Arial" w:cs="Arial"/>
          <w:b/>
          <w:smallCaps/>
          <w:sz w:val="24"/>
          <w:szCs w:val="24"/>
        </w:rPr>
      </w:pP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LEY ORGÁNICA DE ALCALDÍAS DE LA CIUDAD DE MÉXICO</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31. Las atribuciones exclusivas de las personas titulares de las Alcaldías en materia de gobierno y régimen interior, son las siguientes:</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Manual de organización será remitido por la persona titular de la Alcaldía, al ejecutivo local para su publicación en la Gaceta Oficial de la Ciudad de México.</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Alcaldías deberán contar por lo menos con las siguientes Unidades Administrativas:</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 Gobierno;</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 Asuntos Jurídicos;</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III. Administración;</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IV. Obras y Desarrollo Urbano;</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 Servicios Urbanos;</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 Planeación del Desarrollo;</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 Desarrollo Social.</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VIII. Desarrollo y Fomento Económico;</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IX. Protección Civil;</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 Participación Ciudadana;</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 Sustentabilidad;</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 Derechos Culturales, Recreativos y Educativos.</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XIII. Fomento a la Equidad de Género;</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podrán ejercer de manera conjunta o separada las materias descritas en las fracciones del presente Artículo.</w:t>
      </w:r>
    </w:p>
    <w:p w:rsidR="0034425C" w:rsidRDefault="0034425C" w:rsidP="0034425C">
      <w:pPr>
        <w:spacing w:after="0" w:line="240" w:lineRule="auto"/>
        <w:rPr>
          <w:rFonts w:ascii="Arial" w:eastAsia="Calibri" w:hAnsi="Arial" w:cs="Arial"/>
          <w:b/>
          <w:smallCaps/>
          <w:sz w:val="24"/>
          <w:szCs w:val="24"/>
        </w:rPr>
      </w:pP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Artículo 73. Adicional a los requisitos señalados en el artículo anterior, para el nombramiento de los titulares de las Unidades Administrativas que se señalan a continuación, las Alcaldesas y los Alcaldes deberán verificar que las personas consideradas para ser designadas, cumplan, como mínimo, con el siguiente perfil: </w:t>
      </w: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I. El titular de la unidad administrativa de Administración: </w:t>
      </w: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a) Tener título o contar con cédula profesional respectiva para el ejercicio de la profesión en las áreas de Contaduría, Administración Pública, Administración de Empresas, Finanzas, Economía, Derecho, Actuario, Ingeniería o ciencias en las áreas afines a la administración; o; </w:t>
      </w: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b) Contar con una experiencia mínima de 2 años en el ejercicio de un cargo dentro de la Administración Pública Federal, Estatal, de la Ciudad o Municipal, relacionada con las ramas de presupuesto, administración, auditoría o similares; o bien 2 años en el ejercicio de la profesión como administrador, contador, contralor o auditor en la iniciativa privada, y </w:t>
      </w:r>
    </w:p>
    <w:p w:rsidR="0034425C"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c) Se deroga. </w:t>
      </w:r>
    </w:p>
    <w:p w:rsidR="001216C3" w:rsidRDefault="001216C3" w:rsidP="0034425C">
      <w:pPr>
        <w:jc w:val="both"/>
        <w:rPr>
          <w:rFonts w:ascii="Arial" w:eastAsia="Times New Roman" w:hAnsi="Arial" w:cs="Arial"/>
          <w:smallCaps/>
          <w:sz w:val="24"/>
          <w:szCs w:val="24"/>
        </w:rPr>
      </w:pPr>
    </w:p>
    <w:p w:rsidR="001216C3" w:rsidRDefault="001216C3" w:rsidP="0034425C">
      <w:pPr>
        <w:jc w:val="both"/>
        <w:rPr>
          <w:rFonts w:ascii="Arial" w:eastAsia="Times New Roman" w:hAnsi="Arial" w:cs="Arial"/>
          <w:smallCaps/>
          <w:sz w:val="24"/>
          <w:szCs w:val="24"/>
        </w:rPr>
      </w:pPr>
    </w:p>
    <w:p w:rsidR="001216C3" w:rsidRPr="003630B5" w:rsidRDefault="001216C3" w:rsidP="0034425C">
      <w:pPr>
        <w:jc w:val="both"/>
        <w:rPr>
          <w:rFonts w:ascii="Arial" w:eastAsia="Times New Roman" w:hAnsi="Arial" w:cs="Arial"/>
          <w:smallCaps/>
          <w:sz w:val="24"/>
          <w:szCs w:val="24"/>
        </w:rPr>
      </w:pP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Las atribuciones de las unidades administrativas serán ejercidas en la materia que según su denominación les corresponda, en coincidencia con la distribución de competencias establecida en el artículo 53, Apartado B, Numeral 3 de la Constitución Local. </w:t>
      </w:r>
    </w:p>
    <w:p w:rsidR="0034425C" w:rsidRPr="003630B5" w:rsidRDefault="0034425C" w:rsidP="0034425C">
      <w:pPr>
        <w:jc w:val="both"/>
        <w:rPr>
          <w:sz w:val="24"/>
          <w:szCs w:val="24"/>
        </w:rPr>
      </w:pPr>
      <w:r w:rsidRPr="003630B5">
        <w:rPr>
          <w:rFonts w:ascii="Arial" w:eastAsia="Times New Roman" w:hAnsi="Arial" w:cs="Arial"/>
          <w:smallCaps/>
          <w:sz w:val="24"/>
          <w:szCs w:val="24"/>
        </w:rPr>
        <w:t>El titular de la Alcaldía decidirá en qué casos, se deben desarrollar, aplicar y calificar pruebas psicométricas, habilidades y capacidades de conocimiento para determinar si los servidores públicos y los aspirantes a ocupar cargos, sin demérito de cumplir con los requisitos señalados, son idóneos para ello.</w:t>
      </w: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REGLAMENTO INTERIOR DEL PODER EJECUTIVO Y DE LA ADMINISTRACIÓN PÚBLICA DE LA CIUDAD DE MÉXICO</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 - Además de las facultades que establece la Ley, los titulares de las Dependencias tienen las siguientes facultades:</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IV. Nombrar y remover libremente a los Directores Ejecutivos, Directores de Área y demás personal de las Unidades Administrativas y de Apoyo Técnico-Operativo dependiente de las áreas adscritas a ellas.</w:t>
      </w:r>
    </w:p>
    <w:p w:rsidR="00ED479A" w:rsidRDefault="00ED479A" w:rsidP="003630B5">
      <w:pPr>
        <w:spacing w:after="0" w:line="240" w:lineRule="auto"/>
        <w:jc w:val="both"/>
        <w:rPr>
          <w:rFonts w:ascii="Arial" w:eastAsia="Times New Roman" w:hAnsi="Arial" w:cs="Arial"/>
          <w:smallCaps/>
          <w:sz w:val="24"/>
          <w:szCs w:val="24"/>
        </w:rPr>
      </w:pPr>
    </w:p>
    <w:p w:rsidR="001216C3" w:rsidRPr="00A95E1B" w:rsidRDefault="001216C3" w:rsidP="001216C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CIRCULAR UNO BIS (Emitida por la Oficialía Mayor y publicada en la Gaceta Oficial del Distrito Federal de 12 de abril de 2015)</w:t>
      </w:r>
    </w:p>
    <w:p w:rsidR="001216C3" w:rsidRPr="00A95E1B" w:rsidRDefault="001216C3" w:rsidP="001216C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1216C3" w:rsidRPr="00A95E1B" w:rsidRDefault="001216C3" w:rsidP="001216C3">
      <w:pPr>
        <w:spacing w:after="0" w:line="240" w:lineRule="auto"/>
        <w:rPr>
          <w:rFonts w:ascii="Arial" w:eastAsia="Times New Roman" w:hAnsi="Arial" w:cs="Arial"/>
          <w:smallCaps/>
          <w:sz w:val="24"/>
          <w:szCs w:val="24"/>
        </w:rPr>
      </w:pPr>
    </w:p>
    <w:p w:rsidR="001216C3" w:rsidRPr="00A95E1B" w:rsidRDefault="001216C3" w:rsidP="001216C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1216C3" w:rsidRPr="00A95E1B" w:rsidRDefault="001216C3" w:rsidP="001216C3">
      <w:pPr>
        <w:spacing w:after="0" w:line="240" w:lineRule="auto"/>
        <w:rPr>
          <w:rFonts w:ascii="Arial" w:eastAsia="Times New Roman" w:hAnsi="Arial" w:cs="Arial"/>
          <w:smallCaps/>
          <w:sz w:val="24"/>
          <w:szCs w:val="24"/>
        </w:rPr>
      </w:pPr>
    </w:p>
    <w:p w:rsidR="001216C3" w:rsidRPr="003630B5" w:rsidRDefault="001216C3" w:rsidP="003630B5">
      <w:pPr>
        <w:spacing w:after="0" w:line="240" w:lineRule="auto"/>
        <w:jc w:val="both"/>
        <w:rPr>
          <w:rFonts w:ascii="Arial" w:eastAsia="Times New Roman" w:hAnsi="Arial" w:cs="Arial"/>
          <w:smallCaps/>
          <w:sz w:val="24"/>
          <w:szCs w:val="24"/>
        </w:rPr>
      </w:pPr>
    </w:p>
    <w:sectPr w:rsidR="001216C3" w:rsidRPr="003630B5"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64D3" w:rsidRDefault="001E64D3" w:rsidP="00EF0F92">
      <w:pPr>
        <w:spacing w:after="0" w:line="240" w:lineRule="auto"/>
      </w:pPr>
      <w:r>
        <w:separator/>
      </w:r>
    </w:p>
  </w:endnote>
  <w:endnote w:type="continuationSeparator" w:id="0">
    <w:p w:rsidR="001E64D3" w:rsidRDefault="001E64D3"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2454D1"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43369">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43369">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0B5D05D3" wp14:editId="0AB51738">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2454D1">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64D3" w:rsidRDefault="001E64D3" w:rsidP="00EF0F92">
      <w:pPr>
        <w:spacing w:after="0" w:line="240" w:lineRule="auto"/>
      </w:pPr>
      <w:r>
        <w:separator/>
      </w:r>
    </w:p>
  </w:footnote>
  <w:footnote w:type="continuationSeparator" w:id="0">
    <w:p w:rsidR="001E64D3" w:rsidRDefault="001E64D3"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7EDC1B99" wp14:editId="5D1BB78A">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16C3"/>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4D3"/>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369"/>
    <w:rsid w:val="002437B4"/>
    <w:rsid w:val="0024414A"/>
    <w:rsid w:val="00244380"/>
    <w:rsid w:val="002448D3"/>
    <w:rsid w:val="002454D1"/>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25C"/>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0B5"/>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027"/>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140"/>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3D25"/>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4B14"/>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3EE"/>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0F38"/>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1908"/>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479A"/>
    <w:rsid w:val="00ED6A90"/>
    <w:rsid w:val="00ED739F"/>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279027438">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DCE47-C76B-4989-9F8E-1895C9EF5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1406</Words>
  <Characters>7738</Characters>
  <Application>Microsoft Office Word</Application>
  <DocSecurity>4</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2019-04-03T15:05:00Z</cp:lastPrinted>
  <dcterms:created xsi:type="dcterms:W3CDTF">2021-09-20T17:57:00Z</dcterms:created>
  <dcterms:modified xsi:type="dcterms:W3CDTF">2021-09-20T17:57:00Z</dcterms:modified>
</cp:coreProperties>
</file>