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057" w:rsidRPr="00E1533B" w:rsidRDefault="00F55057" w:rsidP="00F55057">
      <w:pPr>
        <w:spacing w:after="0"/>
        <w:contextualSpacing/>
        <w:jc w:val="center"/>
        <w:rPr>
          <w:rFonts w:ascii="Arial" w:hAnsi="Arial" w:cs="Arial"/>
          <w:b/>
          <w:lang w:val="es-ES"/>
        </w:rPr>
      </w:pPr>
    </w:p>
    <w:p w:rsidR="009E2A5D" w:rsidRPr="00E1533B" w:rsidRDefault="00F55057" w:rsidP="00F55057">
      <w:pPr>
        <w:spacing w:after="0"/>
        <w:contextualSpacing/>
        <w:jc w:val="center"/>
        <w:rPr>
          <w:rFonts w:ascii="Arial" w:hAnsi="Arial" w:cs="Arial"/>
          <w:b/>
          <w:lang w:val="es-ES"/>
        </w:rPr>
      </w:pPr>
      <w:r w:rsidRPr="00E1533B">
        <w:rPr>
          <w:rFonts w:ascii="Arial" w:hAnsi="Arial" w:cs="Arial"/>
          <w:b/>
          <w:lang w:val="es-ES"/>
        </w:rPr>
        <w:t>PROGRAMA INSTITUCIONAL PARA EL PAGO DE SERVICIOS DE TRATAMIENTO RESIDENCIAL PARA USUARIOS CON TRASTORNOS POR CONSUMO DE SUSTANCIAS PSICOACTIVAS EN LA ALCALDÍA ÁLVARO OBREGÓN</w:t>
      </w:r>
      <w:r w:rsidR="004A490D" w:rsidRPr="00E1533B">
        <w:rPr>
          <w:rFonts w:ascii="Arial" w:hAnsi="Arial" w:cs="Arial"/>
          <w:b/>
          <w:lang w:val="es-ES"/>
        </w:rPr>
        <w:t xml:space="preserve"> 2021</w:t>
      </w:r>
    </w:p>
    <w:p w:rsidR="00257768" w:rsidRPr="00E1533B" w:rsidRDefault="00257768" w:rsidP="00151E9C">
      <w:pPr>
        <w:pStyle w:val="Prrafodelista"/>
        <w:ind w:hanging="360"/>
        <w:jc w:val="both"/>
        <w:rPr>
          <w:rFonts w:ascii="Arial" w:hAnsi="Arial" w:cs="Arial"/>
          <w:lang w:val="es-ES"/>
        </w:rPr>
      </w:pPr>
    </w:p>
    <w:p w:rsidR="00151E9C" w:rsidRPr="00E1533B" w:rsidRDefault="00151E9C" w:rsidP="00151E9C">
      <w:pPr>
        <w:jc w:val="both"/>
        <w:rPr>
          <w:rFonts w:ascii="Arial" w:hAnsi="Arial" w:cs="Arial"/>
          <w:lang w:val="es-ES_tradnl"/>
        </w:rPr>
      </w:pPr>
      <w:r w:rsidRPr="00E1533B">
        <w:rPr>
          <w:rFonts w:ascii="Arial" w:hAnsi="Arial" w:cs="Arial"/>
          <w:lang w:val="es-ES_tradnl"/>
        </w:rPr>
        <w:t xml:space="preserve">A nivel mundial, el consumo de alcohol, tabaco y otras drogas tiene un gran impacto en la mortalidad, morbilidad y discapacidad, lo que provoca la pérdida de años de vida saludable en millones de personas, particularmente en la población joven que se encuentra en etapas económicamente activas de su vida. </w:t>
      </w:r>
    </w:p>
    <w:p w:rsidR="00151E9C" w:rsidRPr="00E1533B" w:rsidRDefault="00151E9C" w:rsidP="00151E9C">
      <w:pPr>
        <w:jc w:val="both"/>
        <w:rPr>
          <w:rFonts w:ascii="Arial" w:eastAsia="Gotham Book" w:hAnsi="Arial" w:cs="Arial"/>
          <w:bCs/>
          <w:color w:val="000000" w:themeColor="text1"/>
        </w:rPr>
      </w:pPr>
      <w:r w:rsidRPr="00E1533B">
        <w:rPr>
          <w:rFonts w:ascii="Arial" w:eastAsia="Gotham Book" w:hAnsi="Arial" w:cs="Arial"/>
          <w:bCs/>
          <w:color w:val="000000" w:themeColor="text1"/>
        </w:rPr>
        <w:t>De forma específica, algunas de las consecuencias del consumo de drogas se relacionan con diversos tipos de lesiones, trastornos mentales y de la conducta, problemas gastrointestinales, distintos tipos de cáncer, enfermedades cardiovasculares, trastornos inmunológicos, enfermedades óseas, trastornos reproductivos y daños congénitos. Asimismo, el consumo de sustancias psicoactivas se asocia con la ocurrencia de accidentes de tránsito, ausentismo laboral, relaciones sexuales sin protección, embarazo adolescente y una serie de problemas de índole social que afectan el tejido social.</w:t>
      </w:r>
    </w:p>
    <w:p w:rsidR="00151E9C" w:rsidRPr="00E1533B" w:rsidRDefault="00151E9C" w:rsidP="00151E9C">
      <w:pPr>
        <w:jc w:val="both"/>
        <w:rPr>
          <w:rFonts w:ascii="Arial" w:eastAsia="Gotham Book" w:hAnsi="Arial" w:cs="Arial"/>
          <w:bCs/>
          <w:color w:val="000000" w:themeColor="text1"/>
        </w:rPr>
      </w:pPr>
      <w:r w:rsidRPr="00E1533B">
        <w:rPr>
          <w:rFonts w:ascii="Arial" w:eastAsia="Gotham Book" w:hAnsi="Arial" w:cs="Arial"/>
          <w:bCs/>
          <w:color w:val="000000" w:themeColor="text1"/>
        </w:rPr>
        <w:t xml:space="preserve">De acuerdo a la Encuesta Nacional de Consumo de Drogas, Alcohol y Tabaco 2016 (INP, INSP;CONADIC,SSA,2017), de la población total de 12 a 65 años, 1.8 millones de personas presentan una posible dependencia al alcohol, 3.9% hombres y .6% de las mujeres. De este grupo de personas, sólo una parte asiste a tratamiento, el 14.9% de los hombres y el 8.1% de las mujeres. </w:t>
      </w:r>
    </w:p>
    <w:p w:rsidR="00151E9C" w:rsidRPr="00E1533B" w:rsidRDefault="00151E9C" w:rsidP="00151E9C">
      <w:pPr>
        <w:pStyle w:val="NormalWeb"/>
        <w:jc w:val="both"/>
        <w:rPr>
          <w:rFonts w:ascii="Arial" w:eastAsia="Gotham Book" w:hAnsi="Arial" w:cs="Arial"/>
          <w:bCs/>
          <w:color w:val="000000" w:themeColor="text1"/>
          <w:sz w:val="22"/>
          <w:szCs w:val="22"/>
          <w:lang w:eastAsia="es-MX"/>
        </w:rPr>
      </w:pPr>
      <w:r w:rsidRPr="00E1533B">
        <w:rPr>
          <w:rFonts w:ascii="Arial" w:eastAsia="Gotham Book" w:hAnsi="Arial" w:cs="Arial"/>
          <w:bCs/>
          <w:color w:val="000000" w:themeColor="text1"/>
          <w:sz w:val="22"/>
          <w:szCs w:val="22"/>
          <w:lang w:eastAsia="es-MX"/>
        </w:rPr>
        <w:t xml:space="preserve">Para el caso del consumo de drogas, el 0.6% de la población de 12 a 65 años presenta posible dependencia al consumo de drogas en el último año, lo que equivale a 546 mil personas, de las cuales únicamente el 20.3% ha asistido a algún tipo de tratamiento (22% hombres y 12.8% mujeres). </w:t>
      </w:r>
    </w:p>
    <w:p w:rsidR="00151E9C" w:rsidRPr="00E1533B" w:rsidRDefault="00151E9C" w:rsidP="00151E9C">
      <w:pPr>
        <w:pBdr>
          <w:top w:val="nil"/>
          <w:left w:val="nil"/>
          <w:bottom w:val="nil"/>
          <w:right w:val="nil"/>
          <w:between w:val="nil"/>
        </w:pBdr>
        <w:spacing w:after="0"/>
        <w:jc w:val="both"/>
        <w:rPr>
          <w:rFonts w:ascii="Arial" w:hAnsi="Arial" w:cs="Arial"/>
          <w:lang w:val="es-ES_tradnl"/>
        </w:rPr>
      </w:pPr>
      <w:r w:rsidRPr="00E1533B">
        <w:rPr>
          <w:rFonts w:ascii="Arial" w:hAnsi="Arial" w:cs="Arial"/>
          <w:lang w:val="es-ES_tradnl"/>
        </w:rPr>
        <w:t xml:space="preserve">De acuerdo al Panorama Actual del Consumo de Sustancias en Estudiantes de la Ciudad de México, 2014 (Villatoro et. al, 2015), el 21.8% de los estudiantes de secundaria y bachillerato que habitan en la Alcaldía Álvaro Obregón (22.3% hombres y 21.2% mujeres), presentan un consumo problemático de alcohol que conlleva consecuencias para la salud física, mental y social en diferentes áreas de su vida. </w:t>
      </w:r>
    </w:p>
    <w:p w:rsidR="00151E9C" w:rsidRPr="00E1533B" w:rsidRDefault="00151E9C" w:rsidP="00151E9C">
      <w:pPr>
        <w:pBdr>
          <w:top w:val="nil"/>
          <w:left w:val="nil"/>
          <w:bottom w:val="nil"/>
          <w:right w:val="nil"/>
          <w:between w:val="nil"/>
        </w:pBdr>
        <w:spacing w:after="0"/>
        <w:jc w:val="both"/>
        <w:rPr>
          <w:rFonts w:ascii="Arial" w:hAnsi="Arial" w:cs="Arial"/>
          <w:lang w:val="es-ES_tradnl"/>
        </w:rPr>
      </w:pPr>
    </w:p>
    <w:p w:rsidR="00151E9C" w:rsidRPr="00E1533B" w:rsidRDefault="00151E9C" w:rsidP="00151E9C">
      <w:pPr>
        <w:pBdr>
          <w:top w:val="nil"/>
          <w:left w:val="nil"/>
          <w:bottom w:val="nil"/>
          <w:right w:val="nil"/>
          <w:between w:val="nil"/>
        </w:pBdr>
        <w:spacing w:after="0"/>
        <w:jc w:val="both"/>
        <w:rPr>
          <w:rFonts w:ascii="Arial" w:hAnsi="Arial" w:cs="Arial"/>
          <w:lang w:val="es-ES_tradnl"/>
        </w:rPr>
      </w:pPr>
      <w:r w:rsidRPr="00E1533B">
        <w:rPr>
          <w:rFonts w:ascii="Arial" w:hAnsi="Arial" w:cs="Arial"/>
          <w:lang w:val="es-ES_tradnl"/>
        </w:rPr>
        <w:t>Respecto a la prevalencia del consumo de drogas durante el último mes, se observa que el 6.9% de los estudiantes de secundaria de la demarcación, consume drogas ilegales, comparado con un 15% de los estudiantes de bachillerato. El 1.8% de estos los estudiantes, requieren apoyo o tratamiento debido a su consumo de drogas.</w:t>
      </w:r>
    </w:p>
    <w:p w:rsidR="00151E9C" w:rsidRPr="00E1533B" w:rsidRDefault="00151E9C" w:rsidP="00151E9C">
      <w:pPr>
        <w:pBdr>
          <w:top w:val="nil"/>
          <w:left w:val="nil"/>
          <w:bottom w:val="nil"/>
          <w:right w:val="nil"/>
          <w:between w:val="nil"/>
        </w:pBdr>
        <w:spacing w:after="0"/>
        <w:jc w:val="both"/>
        <w:rPr>
          <w:rFonts w:ascii="Arial" w:eastAsia="Gotham Book" w:hAnsi="Arial" w:cs="Arial"/>
          <w:bCs/>
        </w:rPr>
      </w:pPr>
    </w:p>
    <w:p w:rsidR="00151E9C" w:rsidRPr="00E1533B" w:rsidRDefault="00151E9C" w:rsidP="00151E9C">
      <w:pPr>
        <w:pBdr>
          <w:top w:val="nil"/>
          <w:left w:val="nil"/>
          <w:bottom w:val="nil"/>
          <w:right w:val="nil"/>
          <w:between w:val="nil"/>
        </w:pBdr>
        <w:spacing w:after="0"/>
        <w:jc w:val="both"/>
        <w:rPr>
          <w:rFonts w:ascii="Arial" w:eastAsia="Gotham Book" w:hAnsi="Arial" w:cs="Arial"/>
          <w:bCs/>
        </w:rPr>
      </w:pPr>
      <w:r w:rsidRPr="00E1533B">
        <w:rPr>
          <w:rFonts w:ascii="Arial" w:eastAsia="Gotham Book" w:hAnsi="Arial" w:cs="Arial"/>
          <w:bCs/>
        </w:rPr>
        <w:t xml:space="preserve">Respecto a la red de servicios de tratamiento residencial del consumo de sustancias psicoactivas identificada por el Instituto para la Atención y Prevención de las Adicciones en la Ciudad de México (IAPA), en la Alcaldía Álvaro Obregón operan 12 establecimientos residenciales de tratamiento y rehabilitación de las adicciones, de los cuales únicamente tres de ellos cuentan con el Reconocimiento que otorga la Comisión Nacional contra las </w:t>
      </w:r>
      <w:r w:rsidRPr="00E1533B">
        <w:rPr>
          <w:rFonts w:ascii="Arial" w:eastAsia="Gotham Book" w:hAnsi="Arial" w:cs="Arial"/>
          <w:bCs/>
        </w:rPr>
        <w:lastRenderedPageBreak/>
        <w:t xml:space="preserve">Adicciones(CONADIC) por cumplir con la normatividad aplicable, a saber, el </w:t>
      </w:r>
      <w:r w:rsidRPr="00E1533B">
        <w:rPr>
          <w:rFonts w:ascii="Arial" w:eastAsia="Gotham Book" w:hAnsi="Arial" w:cs="Arial"/>
          <w:bCs/>
          <w:i/>
        </w:rPr>
        <w:t>Centro de Asistencia e Integración Social Torres de Potrero,</w:t>
      </w:r>
      <w:r w:rsidRPr="00E1533B">
        <w:rPr>
          <w:rFonts w:ascii="Arial" w:eastAsia="Gotham Book" w:hAnsi="Arial" w:cs="Arial"/>
          <w:bCs/>
        </w:rPr>
        <w:t xml:space="preserve"> perteneciente al sector público; mismo que recientemente suspendió sus servicios de tratamiento para el consumo de sustancias psicoactivas; el </w:t>
      </w:r>
      <w:r w:rsidRPr="00E1533B">
        <w:rPr>
          <w:rFonts w:ascii="Arial" w:eastAsia="Gotham Book" w:hAnsi="Arial" w:cs="Arial"/>
          <w:bCs/>
          <w:i/>
        </w:rPr>
        <w:t>Centro de Integración para Adictos y Familiares, A.C. Monte Fénix</w:t>
      </w:r>
      <w:r w:rsidRPr="00E1533B">
        <w:rPr>
          <w:rFonts w:ascii="Arial" w:eastAsia="Gotham Book" w:hAnsi="Arial" w:cs="Arial"/>
          <w:bCs/>
        </w:rPr>
        <w:t xml:space="preserve">, cuyo costo promedio es de $200,000 por un tratamiento de 30 días; y el </w:t>
      </w:r>
      <w:r w:rsidRPr="00E1533B">
        <w:rPr>
          <w:rFonts w:ascii="Arial" w:eastAsia="Gotham Book" w:hAnsi="Arial" w:cs="Arial"/>
          <w:bCs/>
          <w:i/>
        </w:rPr>
        <w:t>Centro Especializado en Adicciones Punto de Partida, A.C</w:t>
      </w:r>
      <w:r w:rsidRPr="00E1533B">
        <w:rPr>
          <w:rFonts w:ascii="Arial" w:eastAsia="Gotham Book" w:hAnsi="Arial" w:cs="Arial"/>
          <w:bCs/>
        </w:rPr>
        <w:t xml:space="preserve">.,con un costo de $94,000 mil pesos con una duración de tratamiento de 5 semanas. Ambos centros pertenecen al sector privado, y operan con un modelo mixto de tratamiento, que incluye la atención de profesionales de la salud y de consejeros en adicciones. </w:t>
      </w:r>
    </w:p>
    <w:p w:rsidR="00151E9C" w:rsidRPr="00E1533B" w:rsidRDefault="00151E9C" w:rsidP="00151E9C">
      <w:pPr>
        <w:pBdr>
          <w:top w:val="nil"/>
          <w:left w:val="nil"/>
          <w:bottom w:val="nil"/>
          <w:right w:val="nil"/>
          <w:between w:val="nil"/>
        </w:pBdr>
        <w:spacing w:after="0"/>
        <w:jc w:val="both"/>
        <w:rPr>
          <w:rFonts w:ascii="Arial" w:eastAsia="Gotham Book" w:hAnsi="Arial" w:cs="Arial"/>
          <w:bCs/>
        </w:rPr>
      </w:pPr>
    </w:p>
    <w:p w:rsidR="00151E9C" w:rsidRPr="00E1533B" w:rsidRDefault="00151E9C" w:rsidP="00151E9C">
      <w:pPr>
        <w:pBdr>
          <w:top w:val="nil"/>
          <w:left w:val="nil"/>
          <w:bottom w:val="nil"/>
          <w:right w:val="nil"/>
          <w:between w:val="nil"/>
        </w:pBdr>
        <w:spacing w:after="0"/>
        <w:jc w:val="both"/>
        <w:rPr>
          <w:rFonts w:ascii="Arial" w:eastAsia="Gotham Book" w:hAnsi="Arial" w:cs="Arial"/>
          <w:bCs/>
          <w:color w:val="000000" w:themeColor="text1"/>
        </w:rPr>
      </w:pPr>
      <w:r w:rsidRPr="00E1533B">
        <w:rPr>
          <w:rFonts w:ascii="Arial" w:eastAsia="Gotham Book" w:hAnsi="Arial" w:cs="Arial"/>
          <w:bCs/>
          <w:color w:val="000000" w:themeColor="text1"/>
        </w:rPr>
        <w:t xml:space="preserve">Con relación a la demanda de tratamiento, de acuerdo al Sistema de Vigilancia Epidemiológica de las Adicciones (SISVEA) en su informe del 2016, durante el período del 2010 al 2016 se reportaron 4,314 casos de consumo de sustancias psicoactivas en la Alcaldía Álvaro Obregón, de los cuales 3,599 fueron hombres (83%)  y 715 mujeres (16%). Las principales drogas de impacto en los centros de tratamiento que le reportan al SISVEA fueron los inhalables (15%), seguido por el crack y la marihuana (14%). </w:t>
      </w:r>
    </w:p>
    <w:p w:rsidR="00151E9C" w:rsidRPr="00E1533B" w:rsidRDefault="00151E9C" w:rsidP="00151E9C">
      <w:pPr>
        <w:pBdr>
          <w:top w:val="nil"/>
          <w:left w:val="nil"/>
          <w:bottom w:val="nil"/>
          <w:right w:val="nil"/>
          <w:between w:val="nil"/>
        </w:pBdr>
        <w:spacing w:after="0"/>
        <w:jc w:val="both"/>
        <w:rPr>
          <w:rFonts w:ascii="Arial" w:eastAsia="Gotham Book" w:hAnsi="Arial" w:cs="Arial"/>
          <w:bCs/>
          <w:color w:val="000000" w:themeColor="text1"/>
        </w:rPr>
      </w:pPr>
    </w:p>
    <w:p w:rsidR="00151E9C" w:rsidRPr="00E1533B" w:rsidRDefault="00151E9C" w:rsidP="00151E9C">
      <w:pPr>
        <w:pBdr>
          <w:top w:val="nil"/>
          <w:left w:val="nil"/>
          <w:bottom w:val="nil"/>
          <w:right w:val="nil"/>
          <w:between w:val="nil"/>
        </w:pBdr>
        <w:spacing w:after="0"/>
        <w:jc w:val="both"/>
        <w:rPr>
          <w:rFonts w:ascii="Arial" w:hAnsi="Arial" w:cs="Arial"/>
          <w:lang w:val="es-ES_tradnl"/>
        </w:rPr>
      </w:pPr>
      <w:r w:rsidRPr="00E1533B">
        <w:rPr>
          <w:rFonts w:ascii="Arial" w:hAnsi="Arial" w:cs="Arial"/>
          <w:lang w:val="es-ES_tradnl"/>
        </w:rPr>
        <w:t xml:space="preserve">Como se puede observar, la oferta de servicios de tratamiento residencial en la Alcaldía Álvaro Obregón, resulta insuficiente para solventar la demanda de las personas que requieren beneficiarse de un internamiento a fin de reducir o abstenerse del consumo de sustancias psicoactivas, aminorar </w:t>
      </w:r>
      <w:r w:rsidRPr="00E1533B">
        <w:rPr>
          <w:rFonts w:ascii="Arial" w:eastAsia="Times New Roman" w:hAnsi="Arial" w:cs="Arial"/>
          <w:shd w:val="clear" w:color="auto" w:fill="FFFFFF"/>
          <w:lang w:eastAsia="es-ES"/>
        </w:rPr>
        <w:t>los riesgos y daños que implican, e incrementar el grado de bienestar físico, mental y social; tanto de la persona que consume como de su familiares.</w:t>
      </w:r>
    </w:p>
    <w:p w:rsidR="00151E9C" w:rsidRPr="00E1533B" w:rsidRDefault="00151E9C" w:rsidP="00151E9C">
      <w:pPr>
        <w:pBdr>
          <w:top w:val="nil"/>
          <w:left w:val="nil"/>
          <w:bottom w:val="nil"/>
          <w:right w:val="nil"/>
          <w:between w:val="nil"/>
        </w:pBdr>
        <w:spacing w:after="0"/>
        <w:jc w:val="both"/>
        <w:rPr>
          <w:rFonts w:ascii="Arial" w:eastAsia="Times New Roman" w:hAnsi="Arial" w:cs="Arial"/>
          <w:shd w:val="clear" w:color="auto" w:fill="FFFFFF"/>
          <w:lang w:eastAsia="es-ES"/>
        </w:rPr>
      </w:pPr>
    </w:p>
    <w:p w:rsidR="00151E9C" w:rsidRPr="00E1533B" w:rsidRDefault="00151E9C" w:rsidP="00151E9C">
      <w:pPr>
        <w:pBdr>
          <w:top w:val="nil"/>
          <w:left w:val="nil"/>
          <w:bottom w:val="nil"/>
          <w:right w:val="nil"/>
          <w:between w:val="nil"/>
        </w:pBdr>
        <w:spacing w:after="0"/>
        <w:jc w:val="both"/>
        <w:rPr>
          <w:rFonts w:ascii="Arial" w:eastAsia="Times New Roman" w:hAnsi="Arial" w:cs="Arial"/>
          <w:shd w:val="clear" w:color="auto" w:fill="FFFFFF"/>
          <w:lang w:eastAsia="es-ES"/>
        </w:rPr>
      </w:pPr>
      <w:r w:rsidRPr="00E1533B">
        <w:rPr>
          <w:rFonts w:ascii="Arial" w:eastAsia="Times New Roman" w:hAnsi="Arial" w:cs="Arial"/>
          <w:shd w:val="clear" w:color="auto" w:fill="FFFFFF"/>
          <w:lang w:eastAsia="es-ES"/>
        </w:rPr>
        <w:t xml:space="preserve">Aunque se cuenta con dos establecimientos residenciales reconocidos ubicados en la demarcación, éstos resultan inaccesibles para la población, tomando en cuenta que de acuerdo al Consejo Nacional de Evaluación de la </w:t>
      </w:r>
      <w:r w:rsidR="007068EB" w:rsidRPr="00E1533B">
        <w:rPr>
          <w:rFonts w:ascii="Arial" w:eastAsia="Times New Roman" w:hAnsi="Arial" w:cs="Arial"/>
          <w:shd w:val="clear" w:color="auto" w:fill="FFFFFF"/>
          <w:lang w:eastAsia="es-ES"/>
        </w:rPr>
        <w:t>Política</w:t>
      </w:r>
      <w:r w:rsidRPr="00E1533B">
        <w:rPr>
          <w:rFonts w:ascii="Arial" w:eastAsia="Times New Roman" w:hAnsi="Arial" w:cs="Arial"/>
          <w:shd w:val="clear" w:color="auto" w:fill="FFFFFF"/>
          <w:lang w:eastAsia="es-ES"/>
        </w:rPr>
        <w:t xml:space="preserve"> de Desarrollo Social (CONEVAL), se estima que durante el año 2015 en Álvaro Obregón, existieron 208,689 personas en condición de pobreza, las cuales representaron  el 28% de la población total.</w:t>
      </w:r>
    </w:p>
    <w:p w:rsidR="00151E9C" w:rsidRPr="00E1533B" w:rsidRDefault="00151E9C" w:rsidP="00151E9C">
      <w:pPr>
        <w:pBdr>
          <w:top w:val="nil"/>
          <w:left w:val="nil"/>
          <w:bottom w:val="nil"/>
          <w:right w:val="nil"/>
          <w:between w:val="nil"/>
        </w:pBdr>
        <w:spacing w:after="0"/>
        <w:jc w:val="both"/>
        <w:rPr>
          <w:rFonts w:ascii="Arial" w:hAnsi="Arial" w:cs="Arial"/>
          <w:lang w:val="es-ES_tradnl"/>
        </w:rPr>
      </w:pPr>
    </w:p>
    <w:p w:rsidR="00151E9C" w:rsidRPr="00E1533B" w:rsidRDefault="00151E9C" w:rsidP="00151E9C">
      <w:pPr>
        <w:pBdr>
          <w:top w:val="nil"/>
          <w:left w:val="nil"/>
          <w:bottom w:val="nil"/>
          <w:right w:val="nil"/>
          <w:between w:val="nil"/>
        </w:pBdr>
        <w:spacing w:after="0"/>
        <w:jc w:val="both"/>
        <w:rPr>
          <w:rFonts w:ascii="Arial" w:hAnsi="Arial" w:cs="Arial"/>
          <w:lang w:val="es-ES_tradnl"/>
        </w:rPr>
      </w:pPr>
      <w:r w:rsidRPr="00E1533B">
        <w:rPr>
          <w:rFonts w:ascii="Arial" w:hAnsi="Arial" w:cs="Arial"/>
          <w:lang w:val="es-ES_tradnl"/>
        </w:rPr>
        <w:t xml:space="preserve">Ante este panorama, es primordial incrementar la capacidad de respuesta de manera efectiva ante las necesidades de la población afectada y de facilitar el acceso a tratamiento a las personas que presentan un trastorno de dependencia por consumo de sustancias psicoactivas. Lo anterior con la finalidad de evitar la progresión y severidad del padecimiento, reducir los costos que implica a las instituciones de salud, así como coadyuvar a la promoción de comunidades saludables. </w:t>
      </w:r>
    </w:p>
    <w:p w:rsidR="00151E9C" w:rsidRPr="00E1533B" w:rsidRDefault="00151E9C" w:rsidP="00151E9C">
      <w:pPr>
        <w:pBdr>
          <w:top w:val="nil"/>
          <w:left w:val="nil"/>
          <w:bottom w:val="nil"/>
          <w:right w:val="nil"/>
          <w:between w:val="nil"/>
        </w:pBdr>
        <w:spacing w:after="0"/>
        <w:jc w:val="both"/>
        <w:rPr>
          <w:rFonts w:ascii="Arial" w:hAnsi="Arial" w:cs="Arial"/>
          <w:lang w:val="es-ES_tradnl"/>
        </w:rPr>
      </w:pPr>
    </w:p>
    <w:p w:rsidR="00151E9C" w:rsidRPr="00E1533B" w:rsidRDefault="00151E9C" w:rsidP="00151E9C">
      <w:pPr>
        <w:pBdr>
          <w:top w:val="nil"/>
          <w:left w:val="nil"/>
          <w:bottom w:val="nil"/>
          <w:right w:val="nil"/>
          <w:between w:val="nil"/>
        </w:pBdr>
        <w:spacing w:after="0"/>
        <w:jc w:val="both"/>
        <w:rPr>
          <w:rFonts w:ascii="Arial" w:hAnsi="Arial" w:cs="Arial"/>
          <w:lang w:val="es-ES_tradnl"/>
        </w:rPr>
      </w:pPr>
      <w:r w:rsidRPr="00E1533B">
        <w:rPr>
          <w:rFonts w:ascii="Arial" w:hAnsi="Arial" w:cs="Arial"/>
          <w:lang w:val="es-ES_tradnl"/>
        </w:rPr>
        <w:t xml:space="preserve">Por lo anterior, resulta necesario establecer mecanismos que aseguren el acceso oportuno de personas con trastornos por dependencia al consumo de sustancias psicoactivas, a centros de tratamiento que cumplan con la normatividad vigente en materia de adicciones, tanto al interior de la Alcaldía como en otras demarcaciones.  </w:t>
      </w:r>
    </w:p>
    <w:p w:rsidR="00151E9C" w:rsidRDefault="00151E9C" w:rsidP="00C1337E">
      <w:pPr>
        <w:spacing w:after="0"/>
        <w:jc w:val="both"/>
        <w:rPr>
          <w:rFonts w:ascii="Arial" w:hAnsi="Arial" w:cs="Arial"/>
        </w:rPr>
      </w:pPr>
    </w:p>
    <w:p w:rsidR="00E1533B" w:rsidRDefault="00E1533B" w:rsidP="00C1337E">
      <w:pPr>
        <w:spacing w:after="0"/>
        <w:jc w:val="both"/>
        <w:rPr>
          <w:rFonts w:ascii="Arial" w:hAnsi="Arial" w:cs="Arial"/>
        </w:rPr>
      </w:pPr>
    </w:p>
    <w:p w:rsidR="00E1533B" w:rsidRDefault="00E1533B" w:rsidP="00C1337E">
      <w:pPr>
        <w:spacing w:after="0"/>
        <w:jc w:val="both"/>
        <w:rPr>
          <w:rFonts w:ascii="Arial" w:hAnsi="Arial" w:cs="Arial"/>
        </w:rPr>
      </w:pPr>
    </w:p>
    <w:p w:rsidR="00E1533B" w:rsidRPr="00E1533B" w:rsidRDefault="00E1533B" w:rsidP="00C1337E">
      <w:pPr>
        <w:spacing w:after="0"/>
        <w:jc w:val="both"/>
        <w:rPr>
          <w:rFonts w:ascii="Arial" w:hAnsi="Arial" w:cs="Arial"/>
        </w:rPr>
      </w:pPr>
      <w:bookmarkStart w:id="0" w:name="_GoBack"/>
      <w:bookmarkEnd w:id="0"/>
    </w:p>
    <w:p w:rsidR="009E2A5D" w:rsidRPr="00E1533B" w:rsidRDefault="009E2A5D" w:rsidP="00692291">
      <w:pPr>
        <w:numPr>
          <w:ilvl w:val="0"/>
          <w:numId w:val="21"/>
        </w:numPr>
        <w:spacing w:after="0"/>
        <w:ind w:left="426"/>
        <w:contextualSpacing/>
        <w:jc w:val="both"/>
        <w:rPr>
          <w:rFonts w:ascii="Arial" w:hAnsi="Arial" w:cs="Arial"/>
          <w:b/>
          <w:lang w:val="es-ES"/>
        </w:rPr>
      </w:pPr>
      <w:r w:rsidRPr="00E1533B">
        <w:rPr>
          <w:rFonts w:ascii="Arial" w:hAnsi="Arial" w:cs="Arial"/>
          <w:b/>
          <w:lang w:val="es-ES_tradnl"/>
        </w:rPr>
        <w:lastRenderedPageBreak/>
        <w:t xml:space="preserve">Objetivo General del Programa. </w:t>
      </w:r>
    </w:p>
    <w:p w:rsidR="00151E9C" w:rsidRPr="00E1533B" w:rsidRDefault="00151E9C" w:rsidP="00151E9C">
      <w:pPr>
        <w:pStyle w:val="Prrafodelista"/>
        <w:spacing w:after="0"/>
        <w:jc w:val="both"/>
        <w:rPr>
          <w:rFonts w:ascii="Arial" w:hAnsi="Arial" w:cs="Arial"/>
          <w:b/>
          <w:lang w:val="es-ES"/>
        </w:rPr>
      </w:pPr>
    </w:p>
    <w:p w:rsidR="00E1113C" w:rsidRPr="00E1533B" w:rsidRDefault="00E1113C" w:rsidP="00151E9C">
      <w:pPr>
        <w:jc w:val="both"/>
        <w:rPr>
          <w:rFonts w:ascii="Arial" w:hAnsi="Arial" w:cs="Arial"/>
        </w:rPr>
      </w:pPr>
      <w:r w:rsidRPr="00E1533B">
        <w:rPr>
          <w:rFonts w:ascii="Arial" w:hAnsi="Arial" w:cs="Arial"/>
        </w:rPr>
        <w:t xml:space="preserve">Favorecer el acceso de personas con trastorno por consumo de sustancias psicoactivas que habitan en la Alcaldía Álvaro Obregón y que no cuentan con los recursos necesarios para costear una intervención residencial, a servicios especializados en la atención de las adicciones, </w:t>
      </w:r>
      <w:r w:rsidR="00F55057" w:rsidRPr="00E1533B">
        <w:rPr>
          <w:rFonts w:ascii="Arial" w:hAnsi="Arial" w:cs="Arial"/>
        </w:rPr>
        <w:t>a</w:t>
      </w:r>
      <w:r w:rsidRPr="00E1533B">
        <w:rPr>
          <w:rFonts w:ascii="Arial" w:hAnsi="Arial" w:cs="Arial"/>
        </w:rPr>
        <w:t xml:space="preserve"> fin de coadyuvar en su tratamiento y rehabilitación. </w:t>
      </w:r>
    </w:p>
    <w:p w:rsidR="00257768" w:rsidRPr="00E1533B" w:rsidRDefault="00257768" w:rsidP="00151E9C">
      <w:pPr>
        <w:spacing w:after="0"/>
        <w:ind w:left="426" w:hanging="360"/>
        <w:contextualSpacing/>
        <w:jc w:val="both"/>
        <w:rPr>
          <w:rFonts w:ascii="Arial" w:eastAsia="Times New Roman" w:hAnsi="Arial" w:cs="Arial"/>
          <w:b/>
          <w:color w:val="000000"/>
          <w:lang w:val="es-ES_tradnl" w:eastAsia="es-MX"/>
        </w:rPr>
      </w:pPr>
    </w:p>
    <w:p w:rsidR="009E2A5D" w:rsidRPr="00E1533B" w:rsidRDefault="009E2A5D" w:rsidP="00692291">
      <w:pPr>
        <w:numPr>
          <w:ilvl w:val="0"/>
          <w:numId w:val="21"/>
        </w:numPr>
        <w:spacing w:after="0"/>
        <w:ind w:left="426"/>
        <w:contextualSpacing/>
        <w:jc w:val="both"/>
        <w:rPr>
          <w:rFonts w:ascii="Arial" w:eastAsia="Times New Roman" w:hAnsi="Arial" w:cs="Arial"/>
          <w:b/>
          <w:color w:val="000000"/>
          <w:lang w:val="es-ES_tradnl" w:eastAsia="es-MX"/>
        </w:rPr>
      </w:pPr>
      <w:r w:rsidRPr="00E1533B">
        <w:rPr>
          <w:rFonts w:ascii="Arial" w:eastAsia="Times New Roman" w:hAnsi="Arial" w:cs="Arial"/>
          <w:b/>
          <w:color w:val="000000"/>
          <w:lang w:val="es-ES_tradnl" w:eastAsia="es-MX"/>
        </w:rPr>
        <w:t xml:space="preserve">Objetivos Específicos. </w:t>
      </w:r>
    </w:p>
    <w:p w:rsidR="009E2A5D" w:rsidRPr="00E1533B" w:rsidRDefault="009E2A5D" w:rsidP="00151E9C">
      <w:pPr>
        <w:spacing w:after="7"/>
        <w:ind w:left="693" w:hanging="360"/>
        <w:contextualSpacing/>
        <w:jc w:val="both"/>
        <w:rPr>
          <w:rFonts w:ascii="Arial" w:hAnsi="Arial" w:cs="Arial"/>
          <w:lang w:val="es-ES_tradnl"/>
        </w:rPr>
      </w:pPr>
    </w:p>
    <w:p w:rsidR="00E1113C" w:rsidRPr="00E1533B" w:rsidRDefault="00E1113C" w:rsidP="00151E9C">
      <w:pPr>
        <w:numPr>
          <w:ilvl w:val="0"/>
          <w:numId w:val="2"/>
        </w:numPr>
        <w:spacing w:after="7" w:line="271" w:lineRule="auto"/>
        <w:ind w:left="284" w:hanging="348"/>
        <w:jc w:val="both"/>
        <w:rPr>
          <w:rFonts w:ascii="Arial" w:hAnsi="Arial" w:cs="Arial"/>
        </w:rPr>
      </w:pPr>
      <w:r w:rsidRPr="00E1533B">
        <w:rPr>
          <w:rFonts w:ascii="Arial" w:hAnsi="Arial" w:cs="Arial"/>
        </w:rPr>
        <w:t xml:space="preserve">Favorecer el acceso oportuno a servicios residenciales que brindan un tratamiento efectivo basado en una </w:t>
      </w:r>
      <w:r w:rsidR="00151E9C" w:rsidRPr="00E1533B">
        <w:rPr>
          <w:rFonts w:ascii="Arial" w:hAnsi="Arial" w:cs="Arial"/>
        </w:rPr>
        <w:t>política</w:t>
      </w:r>
      <w:r w:rsidRPr="00E1533B">
        <w:rPr>
          <w:rFonts w:ascii="Arial" w:hAnsi="Arial" w:cs="Arial"/>
        </w:rPr>
        <w:t xml:space="preserve"> de respeto a los derechos humanos y al cumplimiento a la normatividad federal y local.</w:t>
      </w:r>
    </w:p>
    <w:p w:rsidR="008A25F3" w:rsidRPr="00E1533B" w:rsidRDefault="008A25F3" w:rsidP="008A25F3">
      <w:pPr>
        <w:spacing w:after="7" w:line="271" w:lineRule="auto"/>
        <w:ind w:left="284"/>
        <w:jc w:val="both"/>
        <w:rPr>
          <w:rFonts w:ascii="Arial" w:hAnsi="Arial" w:cs="Arial"/>
        </w:rPr>
      </w:pPr>
    </w:p>
    <w:p w:rsidR="00E1113C" w:rsidRPr="00E1533B" w:rsidRDefault="00E1113C" w:rsidP="00151E9C">
      <w:pPr>
        <w:numPr>
          <w:ilvl w:val="0"/>
          <w:numId w:val="2"/>
        </w:numPr>
        <w:spacing w:after="7" w:line="271" w:lineRule="auto"/>
        <w:ind w:left="284" w:hanging="348"/>
        <w:jc w:val="both"/>
        <w:rPr>
          <w:rFonts w:ascii="Arial" w:hAnsi="Arial" w:cs="Arial"/>
        </w:rPr>
      </w:pPr>
      <w:r w:rsidRPr="00E1533B">
        <w:rPr>
          <w:rFonts w:ascii="Arial" w:hAnsi="Arial" w:cs="Arial"/>
        </w:rPr>
        <w:t>Privilegiar a la población más vulnerable de la demarcación que no cuenta con los recursos económicos para solventar un tratamiento en adicciones.</w:t>
      </w:r>
    </w:p>
    <w:p w:rsidR="008A25F3" w:rsidRPr="00E1533B" w:rsidRDefault="008A25F3" w:rsidP="00622032">
      <w:pPr>
        <w:pStyle w:val="Prrafodelista"/>
        <w:spacing w:after="0"/>
        <w:rPr>
          <w:rFonts w:ascii="Arial" w:hAnsi="Arial" w:cs="Arial"/>
        </w:rPr>
      </w:pPr>
    </w:p>
    <w:p w:rsidR="00E1113C" w:rsidRPr="00E1533B" w:rsidRDefault="00E1113C" w:rsidP="00622032">
      <w:pPr>
        <w:numPr>
          <w:ilvl w:val="0"/>
          <w:numId w:val="2"/>
        </w:numPr>
        <w:spacing w:after="0" w:line="271" w:lineRule="auto"/>
        <w:ind w:left="284" w:hanging="348"/>
        <w:jc w:val="both"/>
        <w:rPr>
          <w:rFonts w:ascii="Arial" w:hAnsi="Arial" w:cs="Arial"/>
        </w:rPr>
      </w:pPr>
      <w:r w:rsidRPr="00E1533B">
        <w:rPr>
          <w:rFonts w:ascii="Arial" w:hAnsi="Arial" w:cs="Arial"/>
        </w:rPr>
        <w:t>Coadyuvar a la recuperación de usuarios con un trastorno por dependencia al consumo de sustancias psicoactivas con el propósito de reintegrarse a una vida individual y social productiva.</w:t>
      </w:r>
    </w:p>
    <w:p w:rsidR="008A25F3" w:rsidRPr="00E1533B" w:rsidRDefault="008A25F3" w:rsidP="008A25F3">
      <w:pPr>
        <w:spacing w:after="7" w:line="271" w:lineRule="auto"/>
        <w:ind w:left="284"/>
        <w:jc w:val="both"/>
        <w:rPr>
          <w:rFonts w:ascii="Arial" w:hAnsi="Arial" w:cs="Arial"/>
        </w:rPr>
      </w:pPr>
    </w:p>
    <w:p w:rsidR="00E1113C" w:rsidRPr="00E1533B" w:rsidRDefault="00E1113C" w:rsidP="00C1337E">
      <w:pPr>
        <w:numPr>
          <w:ilvl w:val="0"/>
          <w:numId w:val="2"/>
        </w:numPr>
        <w:spacing w:after="0" w:line="271" w:lineRule="auto"/>
        <w:ind w:left="284" w:hanging="348"/>
        <w:jc w:val="both"/>
        <w:rPr>
          <w:rFonts w:ascii="Arial" w:hAnsi="Arial" w:cs="Arial"/>
        </w:rPr>
      </w:pPr>
      <w:r w:rsidRPr="00E1533B">
        <w:rPr>
          <w:rFonts w:ascii="Arial" w:hAnsi="Arial" w:cs="Arial"/>
        </w:rPr>
        <w:t>Incrementar la confianza de la población hacia los servicios de tratamiento y rehabilitación de las adicciones.</w:t>
      </w:r>
    </w:p>
    <w:p w:rsidR="00E1113C" w:rsidRPr="00E1533B" w:rsidRDefault="00E1113C" w:rsidP="00C1337E">
      <w:pPr>
        <w:spacing w:after="0"/>
        <w:jc w:val="both"/>
        <w:rPr>
          <w:rFonts w:ascii="Arial" w:hAnsi="Arial" w:cs="Arial"/>
          <w:b/>
        </w:rPr>
      </w:pPr>
    </w:p>
    <w:p w:rsidR="009E2A5D" w:rsidRPr="00E1533B" w:rsidRDefault="009E2A5D" w:rsidP="00692291">
      <w:pPr>
        <w:numPr>
          <w:ilvl w:val="0"/>
          <w:numId w:val="21"/>
        </w:numPr>
        <w:spacing w:after="0"/>
        <w:ind w:left="426"/>
        <w:contextualSpacing/>
        <w:jc w:val="both"/>
        <w:rPr>
          <w:rFonts w:ascii="Arial" w:hAnsi="Arial" w:cs="Arial"/>
          <w:b/>
          <w:lang w:val="es-ES"/>
        </w:rPr>
      </w:pPr>
      <w:r w:rsidRPr="00E1533B">
        <w:rPr>
          <w:rFonts w:ascii="Arial" w:hAnsi="Arial" w:cs="Arial"/>
          <w:b/>
          <w:lang w:val="es-ES"/>
        </w:rPr>
        <w:t xml:space="preserve">Metas planteadas en el programa de trabajo. </w:t>
      </w:r>
    </w:p>
    <w:p w:rsidR="009E2A5D" w:rsidRPr="00E1533B" w:rsidRDefault="009E2A5D" w:rsidP="00151E9C">
      <w:pPr>
        <w:spacing w:after="0"/>
        <w:ind w:left="720" w:hanging="360"/>
        <w:contextualSpacing/>
        <w:jc w:val="both"/>
        <w:rPr>
          <w:rFonts w:ascii="Arial" w:hAnsi="Arial" w:cs="Arial"/>
          <w:lang w:val="es-ES"/>
        </w:rPr>
      </w:pPr>
    </w:p>
    <w:p w:rsidR="00E1113C" w:rsidRPr="00E1533B" w:rsidRDefault="002445BA" w:rsidP="00151E9C">
      <w:pPr>
        <w:jc w:val="both"/>
        <w:rPr>
          <w:rFonts w:ascii="Arial" w:hAnsi="Arial" w:cs="Arial"/>
        </w:rPr>
      </w:pPr>
      <w:r w:rsidRPr="00E1533B">
        <w:rPr>
          <w:rFonts w:ascii="Arial" w:hAnsi="Arial" w:cs="Arial"/>
        </w:rPr>
        <w:t>Atender a treinta y cuatro (34) usuarios de sustancias psicoactivas, habitantes de la Alcaldía Álvaro Obregón, idealmente durante un período de doce semanas mediante servicios de atención residencial de modelo mixto.</w:t>
      </w:r>
    </w:p>
    <w:p w:rsidR="009E2A5D" w:rsidRPr="00E1533B" w:rsidRDefault="009E2A5D" w:rsidP="00692291">
      <w:pPr>
        <w:numPr>
          <w:ilvl w:val="0"/>
          <w:numId w:val="21"/>
        </w:numPr>
        <w:spacing w:after="0"/>
        <w:ind w:left="426"/>
        <w:contextualSpacing/>
        <w:jc w:val="both"/>
        <w:rPr>
          <w:rFonts w:ascii="Arial" w:hAnsi="Arial" w:cs="Arial"/>
          <w:b/>
          <w:lang w:val="es-ES"/>
        </w:rPr>
      </w:pPr>
      <w:r w:rsidRPr="00E1533B">
        <w:rPr>
          <w:rFonts w:ascii="Arial" w:hAnsi="Arial" w:cs="Arial"/>
          <w:b/>
          <w:lang w:val="es-ES"/>
        </w:rPr>
        <w:t xml:space="preserve">Actividades para alcanzar las metas. </w:t>
      </w:r>
    </w:p>
    <w:p w:rsidR="00151E9C" w:rsidRPr="00E1533B" w:rsidRDefault="00151E9C" w:rsidP="00151E9C">
      <w:pPr>
        <w:spacing w:after="0"/>
        <w:ind w:left="66"/>
        <w:contextualSpacing/>
        <w:jc w:val="both"/>
        <w:rPr>
          <w:rFonts w:ascii="Arial" w:hAnsi="Arial" w:cs="Arial"/>
          <w:b/>
          <w:lang w:val="es-ES"/>
        </w:rPr>
      </w:pPr>
    </w:p>
    <w:p w:rsidR="00151E9C" w:rsidRPr="00E1533B" w:rsidRDefault="00151E9C" w:rsidP="00151E9C">
      <w:pPr>
        <w:pStyle w:val="Prrafodelista"/>
        <w:numPr>
          <w:ilvl w:val="0"/>
          <w:numId w:val="18"/>
        </w:numPr>
        <w:spacing w:after="7" w:line="271" w:lineRule="auto"/>
        <w:jc w:val="both"/>
        <w:rPr>
          <w:rFonts w:ascii="Arial" w:hAnsi="Arial" w:cs="Arial"/>
          <w:szCs w:val="24"/>
        </w:rPr>
      </w:pPr>
      <w:r w:rsidRPr="00E1533B">
        <w:rPr>
          <w:rFonts w:ascii="Arial" w:hAnsi="Arial" w:cs="Arial"/>
          <w:szCs w:val="24"/>
        </w:rPr>
        <w:t>Ante una solicitud de tratamiento, la DGPA a través del Centro Social contra las Adicciones (CASA-CAIA), realizará el diagnóstico del usuario para valorar la necesidad del servicio residencial.</w:t>
      </w:r>
    </w:p>
    <w:p w:rsidR="00151E9C" w:rsidRPr="00E1533B" w:rsidRDefault="00151E9C" w:rsidP="00151E9C">
      <w:pPr>
        <w:pStyle w:val="Prrafodelista"/>
        <w:rPr>
          <w:rFonts w:ascii="Arial" w:hAnsi="Arial" w:cs="Arial"/>
          <w:sz w:val="10"/>
          <w:szCs w:val="10"/>
        </w:rPr>
      </w:pPr>
    </w:p>
    <w:p w:rsidR="00151E9C" w:rsidRPr="00E1533B" w:rsidRDefault="00151E9C" w:rsidP="005B30A5">
      <w:pPr>
        <w:pStyle w:val="Prrafodelista"/>
        <w:numPr>
          <w:ilvl w:val="1"/>
          <w:numId w:val="18"/>
        </w:numPr>
        <w:spacing w:after="7" w:line="271" w:lineRule="auto"/>
        <w:ind w:left="1134"/>
        <w:jc w:val="both"/>
        <w:rPr>
          <w:rFonts w:ascii="Arial" w:hAnsi="Arial" w:cs="Arial"/>
          <w:szCs w:val="24"/>
        </w:rPr>
      </w:pPr>
      <w:r w:rsidRPr="00E1533B">
        <w:rPr>
          <w:rFonts w:ascii="Arial" w:hAnsi="Arial" w:cs="Arial"/>
          <w:szCs w:val="24"/>
        </w:rPr>
        <w:t>Se aplican entrevistas, cuestionarios e instrumentos para evaluar la severidad de la adicción, así como las consecuencias en las diferentes áreas de vida.</w:t>
      </w:r>
    </w:p>
    <w:p w:rsidR="005B30A5" w:rsidRPr="00E1533B" w:rsidRDefault="005B30A5" w:rsidP="005B30A5">
      <w:pPr>
        <w:pStyle w:val="Prrafodelista"/>
        <w:spacing w:after="7" w:line="271" w:lineRule="auto"/>
        <w:ind w:left="750"/>
        <w:jc w:val="both"/>
        <w:rPr>
          <w:rFonts w:ascii="Arial" w:hAnsi="Arial" w:cs="Arial"/>
          <w:sz w:val="10"/>
          <w:szCs w:val="10"/>
        </w:rPr>
      </w:pPr>
    </w:p>
    <w:p w:rsidR="007E2EEA" w:rsidRPr="00E1533B" w:rsidRDefault="00151E9C" w:rsidP="00151E9C">
      <w:pPr>
        <w:pStyle w:val="Prrafodelista"/>
        <w:numPr>
          <w:ilvl w:val="1"/>
          <w:numId w:val="18"/>
        </w:numPr>
        <w:spacing w:after="7" w:line="271" w:lineRule="auto"/>
        <w:ind w:left="1140"/>
        <w:jc w:val="both"/>
        <w:rPr>
          <w:rFonts w:ascii="Arial" w:hAnsi="Arial" w:cs="Arial"/>
          <w:sz w:val="10"/>
          <w:szCs w:val="10"/>
        </w:rPr>
      </w:pPr>
      <w:r w:rsidRPr="00E1533B">
        <w:rPr>
          <w:rFonts w:ascii="Arial" w:hAnsi="Arial" w:cs="Arial"/>
          <w:szCs w:val="24"/>
        </w:rPr>
        <w:t>Se realiza la aplicación de un estudio socioeconómico para valorar los recursos económicos del usuario para costear una intervención.</w:t>
      </w:r>
    </w:p>
    <w:p w:rsidR="007E2EEA" w:rsidRPr="00E1533B" w:rsidRDefault="007E2EEA" w:rsidP="007E2EEA">
      <w:pPr>
        <w:pStyle w:val="Prrafodelista"/>
        <w:spacing w:after="7" w:line="271" w:lineRule="auto"/>
        <w:ind w:left="1140"/>
        <w:jc w:val="both"/>
        <w:rPr>
          <w:rFonts w:ascii="Arial" w:hAnsi="Arial" w:cs="Arial"/>
          <w:sz w:val="10"/>
          <w:szCs w:val="10"/>
        </w:rPr>
      </w:pPr>
    </w:p>
    <w:p w:rsidR="00151E9C" w:rsidRPr="00E1533B" w:rsidRDefault="00151E9C" w:rsidP="00151E9C">
      <w:pPr>
        <w:pStyle w:val="Prrafodelista"/>
        <w:numPr>
          <w:ilvl w:val="1"/>
          <w:numId w:val="18"/>
        </w:numPr>
        <w:spacing w:after="7" w:line="271" w:lineRule="auto"/>
        <w:ind w:left="1140"/>
        <w:jc w:val="both"/>
        <w:rPr>
          <w:rFonts w:ascii="Arial" w:hAnsi="Arial" w:cs="Arial"/>
          <w:sz w:val="10"/>
          <w:szCs w:val="10"/>
        </w:rPr>
      </w:pPr>
      <w:r w:rsidRPr="00E1533B">
        <w:rPr>
          <w:rFonts w:ascii="Arial" w:hAnsi="Arial" w:cs="Arial"/>
          <w:szCs w:val="24"/>
        </w:rPr>
        <w:t>Se determina el modelo de tratamiento más indicado para el usuario.</w:t>
      </w:r>
    </w:p>
    <w:p w:rsidR="00151E9C" w:rsidRPr="00E1533B" w:rsidRDefault="00151E9C" w:rsidP="00151E9C">
      <w:pPr>
        <w:pStyle w:val="Prrafodelista"/>
        <w:rPr>
          <w:rFonts w:ascii="Arial" w:hAnsi="Arial" w:cs="Arial"/>
          <w:sz w:val="10"/>
          <w:szCs w:val="10"/>
        </w:rPr>
      </w:pPr>
    </w:p>
    <w:p w:rsidR="00151E9C" w:rsidRPr="00E1533B" w:rsidRDefault="00151E9C" w:rsidP="00151E9C">
      <w:pPr>
        <w:pStyle w:val="Prrafodelista"/>
        <w:spacing w:after="7" w:line="271" w:lineRule="auto"/>
        <w:ind w:left="1140"/>
        <w:jc w:val="both"/>
        <w:rPr>
          <w:rFonts w:ascii="Arial" w:hAnsi="Arial" w:cs="Arial"/>
          <w:sz w:val="10"/>
          <w:szCs w:val="10"/>
        </w:rPr>
      </w:pPr>
    </w:p>
    <w:p w:rsidR="007E2EEA" w:rsidRPr="00E1533B" w:rsidRDefault="00151E9C" w:rsidP="007E2EEA">
      <w:pPr>
        <w:pStyle w:val="Prrafodelista"/>
        <w:numPr>
          <w:ilvl w:val="0"/>
          <w:numId w:val="18"/>
        </w:numPr>
        <w:spacing w:after="7" w:line="271" w:lineRule="auto"/>
        <w:ind w:left="1276"/>
        <w:jc w:val="both"/>
        <w:rPr>
          <w:rFonts w:ascii="Arial" w:hAnsi="Arial" w:cs="Arial"/>
          <w:szCs w:val="24"/>
        </w:rPr>
      </w:pPr>
      <w:r w:rsidRPr="00E1533B">
        <w:rPr>
          <w:rFonts w:ascii="Arial" w:hAnsi="Arial" w:cs="Arial"/>
          <w:szCs w:val="24"/>
        </w:rPr>
        <w:t>En caso de confirmar la necesidad de tratamiento residencial, se realiza el llenado de la hoja de refer</w:t>
      </w:r>
      <w:r w:rsidR="007068EB" w:rsidRPr="00E1533B">
        <w:rPr>
          <w:rFonts w:ascii="Arial" w:hAnsi="Arial" w:cs="Arial"/>
          <w:szCs w:val="24"/>
        </w:rPr>
        <w:t>encia con los datos del usuario.</w:t>
      </w:r>
    </w:p>
    <w:p w:rsidR="007E2EEA" w:rsidRPr="00E1533B" w:rsidRDefault="007E2EEA" w:rsidP="007E2EEA">
      <w:pPr>
        <w:spacing w:after="7" w:line="271" w:lineRule="auto"/>
        <w:jc w:val="both"/>
        <w:rPr>
          <w:rFonts w:ascii="Arial" w:hAnsi="Arial" w:cs="Arial"/>
          <w:szCs w:val="24"/>
        </w:rPr>
      </w:pPr>
    </w:p>
    <w:p w:rsidR="007E2EEA" w:rsidRPr="00E1533B" w:rsidRDefault="00151E9C" w:rsidP="007068EB">
      <w:pPr>
        <w:pStyle w:val="Prrafodelista"/>
        <w:numPr>
          <w:ilvl w:val="0"/>
          <w:numId w:val="18"/>
        </w:numPr>
        <w:spacing w:after="7" w:line="271" w:lineRule="auto"/>
        <w:jc w:val="both"/>
        <w:rPr>
          <w:rFonts w:ascii="Arial" w:hAnsi="Arial" w:cs="Arial"/>
          <w:b/>
          <w:szCs w:val="24"/>
        </w:rPr>
      </w:pPr>
      <w:r w:rsidRPr="00E1533B">
        <w:rPr>
          <w:rFonts w:ascii="Arial" w:hAnsi="Arial" w:cs="Arial"/>
          <w:szCs w:val="24"/>
        </w:rPr>
        <w:lastRenderedPageBreak/>
        <w:t>La DGPA y el centro de tratamiento residencial</w:t>
      </w:r>
      <w:r w:rsidR="00DB2736" w:rsidRPr="00E1533B">
        <w:rPr>
          <w:rFonts w:ascii="Arial" w:hAnsi="Arial" w:cs="Arial"/>
          <w:szCs w:val="24"/>
        </w:rPr>
        <w:t xml:space="preserve"> </w:t>
      </w:r>
      <w:r w:rsidR="007068EB" w:rsidRPr="00E1533B">
        <w:rPr>
          <w:rFonts w:ascii="Arial" w:hAnsi="Arial" w:cs="Arial"/>
          <w:color w:val="000000" w:themeColor="text1"/>
          <w:szCs w:val="24"/>
        </w:rPr>
        <w:t xml:space="preserve">Centros de Rehabilitación para Adicciones, Alcoholismo y Drogadicción Mahanaim A.C. </w:t>
      </w:r>
      <w:r w:rsidRPr="00E1533B">
        <w:rPr>
          <w:rFonts w:ascii="Arial" w:hAnsi="Arial" w:cs="Arial"/>
          <w:color w:val="000000" w:themeColor="text1"/>
          <w:szCs w:val="24"/>
        </w:rPr>
        <w:t>realizarán en conjunto un seguimiento continuo a los usuarios beneficiados de</w:t>
      </w:r>
      <w:r w:rsidRPr="00E1533B">
        <w:rPr>
          <w:rFonts w:ascii="Arial" w:hAnsi="Arial" w:cs="Arial"/>
          <w:szCs w:val="24"/>
        </w:rPr>
        <w:t xml:space="preserve"> este programa, con la finalidad de valorar su avance o mejoría en su proceso de recuperación.</w:t>
      </w:r>
    </w:p>
    <w:p w:rsidR="007E2EEA" w:rsidRPr="00E1533B" w:rsidRDefault="007E2EEA" w:rsidP="007E2EEA">
      <w:pPr>
        <w:pStyle w:val="Prrafodelista"/>
        <w:spacing w:after="7" w:line="271" w:lineRule="auto"/>
        <w:jc w:val="both"/>
        <w:rPr>
          <w:rFonts w:ascii="Arial" w:hAnsi="Arial" w:cs="Arial"/>
          <w:b/>
          <w:szCs w:val="24"/>
        </w:rPr>
      </w:pPr>
    </w:p>
    <w:p w:rsidR="00151E9C" w:rsidRPr="00E1533B" w:rsidRDefault="00151E9C" w:rsidP="007E2EEA">
      <w:pPr>
        <w:pStyle w:val="Prrafodelista"/>
        <w:numPr>
          <w:ilvl w:val="0"/>
          <w:numId w:val="18"/>
        </w:numPr>
        <w:spacing w:after="0" w:line="271" w:lineRule="auto"/>
        <w:ind w:left="709"/>
        <w:jc w:val="both"/>
        <w:rPr>
          <w:rFonts w:ascii="Arial" w:hAnsi="Arial" w:cs="Arial"/>
          <w:b/>
          <w:lang w:val="es-ES"/>
        </w:rPr>
      </w:pPr>
      <w:r w:rsidRPr="00E1533B">
        <w:rPr>
          <w:rFonts w:ascii="Arial" w:hAnsi="Arial" w:cs="Arial"/>
          <w:szCs w:val="24"/>
        </w:rPr>
        <w:t>Se solicitará al centro residencial acceso a información del usuario con la finalidad d</w:t>
      </w:r>
      <w:r w:rsidR="007E2EEA" w:rsidRPr="00E1533B">
        <w:rPr>
          <w:rFonts w:ascii="Arial" w:hAnsi="Arial" w:cs="Arial"/>
          <w:szCs w:val="24"/>
        </w:rPr>
        <w:t>e valorar su avance terapéutico, solicitando siempre el consentimiento del usuario.</w:t>
      </w:r>
    </w:p>
    <w:p w:rsidR="009E2A5D" w:rsidRPr="00E1533B" w:rsidRDefault="009E2A5D" w:rsidP="00151E9C">
      <w:pPr>
        <w:spacing w:after="0"/>
        <w:ind w:hanging="360"/>
        <w:jc w:val="both"/>
        <w:rPr>
          <w:rFonts w:ascii="Arial" w:hAnsi="Arial" w:cs="Arial"/>
          <w:lang w:val="es-ES"/>
        </w:rPr>
      </w:pPr>
    </w:p>
    <w:p w:rsidR="009E2A5D" w:rsidRPr="00E1533B" w:rsidRDefault="009E2A5D" w:rsidP="007E2EEA">
      <w:pPr>
        <w:pStyle w:val="Prrafodelista"/>
        <w:numPr>
          <w:ilvl w:val="0"/>
          <w:numId w:val="19"/>
        </w:numPr>
        <w:spacing w:after="0"/>
        <w:ind w:left="426" w:hanging="426"/>
        <w:jc w:val="both"/>
        <w:rPr>
          <w:rFonts w:ascii="Arial" w:hAnsi="Arial" w:cs="Arial"/>
          <w:b/>
          <w:lang w:val="es-ES_tradnl"/>
        </w:rPr>
      </w:pPr>
      <w:r w:rsidRPr="00E1533B">
        <w:rPr>
          <w:rFonts w:ascii="Arial" w:hAnsi="Arial" w:cs="Arial"/>
          <w:b/>
          <w:lang w:val="es-ES_tradnl"/>
        </w:rPr>
        <w:t>Zonas de la Alcaldía en donde se desarrollará el programa de trabajo.</w:t>
      </w:r>
    </w:p>
    <w:p w:rsidR="008A25F3" w:rsidRPr="00E1533B" w:rsidRDefault="008A25F3" w:rsidP="008A25F3">
      <w:pPr>
        <w:spacing w:after="0"/>
        <w:jc w:val="both"/>
        <w:rPr>
          <w:rFonts w:ascii="Arial" w:hAnsi="Arial" w:cs="Arial"/>
          <w:b/>
          <w:lang w:val="es-ES_tradnl"/>
        </w:rPr>
      </w:pPr>
    </w:p>
    <w:p w:rsidR="008A25F3" w:rsidRPr="00E1533B" w:rsidRDefault="008A25F3" w:rsidP="008A25F3">
      <w:pPr>
        <w:spacing w:after="0"/>
        <w:jc w:val="both"/>
        <w:rPr>
          <w:rFonts w:ascii="Arial" w:hAnsi="Arial" w:cs="Arial"/>
          <w:lang w:val="es-ES_tradnl"/>
        </w:rPr>
      </w:pPr>
      <w:r w:rsidRPr="00E1533B">
        <w:rPr>
          <w:rFonts w:ascii="Arial" w:hAnsi="Arial" w:cs="Arial"/>
          <w:lang w:val="es-ES_tradnl"/>
        </w:rPr>
        <w:t>El acceso a los beneficios del Programa Institucional para el Pago de Servicios de Tratamiento Residencial para Usuarios con Trastornos por Consumo de Sustancias Psicoactivas será aplicable a todas las colonias de la demarcación</w:t>
      </w:r>
      <w:r w:rsidR="007068EB" w:rsidRPr="00E1533B">
        <w:rPr>
          <w:rFonts w:ascii="Arial" w:hAnsi="Arial" w:cs="Arial"/>
          <w:strike/>
          <w:color w:val="FF0000"/>
          <w:lang w:val="es-ES_tradnl"/>
        </w:rPr>
        <w:t>.</w:t>
      </w:r>
    </w:p>
    <w:p w:rsidR="00C1337E" w:rsidRPr="00E1533B" w:rsidRDefault="00C1337E" w:rsidP="008A25F3">
      <w:pPr>
        <w:pStyle w:val="Prrafodelista"/>
        <w:numPr>
          <w:ilvl w:val="0"/>
          <w:numId w:val="20"/>
        </w:numPr>
        <w:spacing w:after="0"/>
        <w:jc w:val="both"/>
        <w:rPr>
          <w:rFonts w:ascii="Arial" w:hAnsi="Arial" w:cs="Arial"/>
          <w:lang w:val="es-ES_tradnl"/>
        </w:rPr>
        <w:sectPr w:rsidR="00C1337E" w:rsidRPr="00E1533B">
          <w:headerReference w:type="default" r:id="rId8"/>
          <w:pgSz w:w="12240" w:h="15840"/>
          <w:pgMar w:top="1417" w:right="1701" w:bottom="1417" w:left="1701" w:header="708" w:footer="708" w:gutter="0"/>
          <w:cols w:space="708"/>
          <w:docGrid w:linePitch="360"/>
        </w:sectPr>
      </w:pPr>
    </w:p>
    <w:p w:rsidR="00C1337E" w:rsidRPr="00E1533B" w:rsidRDefault="00C1337E" w:rsidP="00C1337E">
      <w:pPr>
        <w:pStyle w:val="Prrafodelista"/>
        <w:spacing w:after="0"/>
        <w:jc w:val="both"/>
        <w:rPr>
          <w:rFonts w:ascii="Arial" w:hAnsi="Arial" w:cs="Arial"/>
          <w:strike/>
          <w:color w:val="FF0000"/>
          <w:lang w:val="es-ES_tradnl"/>
        </w:rPr>
      </w:pPr>
    </w:p>
    <w:p w:rsidR="009E2A5D" w:rsidRPr="00E1533B" w:rsidRDefault="009E2A5D" w:rsidP="00151E9C">
      <w:pPr>
        <w:spacing w:after="0"/>
        <w:ind w:left="720"/>
        <w:contextualSpacing/>
        <w:jc w:val="both"/>
        <w:rPr>
          <w:rFonts w:ascii="Arial" w:hAnsi="Arial" w:cs="Arial"/>
          <w:lang w:val="es-ES_tradnl"/>
        </w:rPr>
      </w:pPr>
    </w:p>
    <w:p w:rsidR="00C1337E" w:rsidRPr="00E1533B" w:rsidRDefault="00C1337E" w:rsidP="007E2EEA">
      <w:pPr>
        <w:numPr>
          <w:ilvl w:val="0"/>
          <w:numId w:val="19"/>
        </w:numPr>
        <w:spacing w:after="0"/>
        <w:ind w:left="567" w:hanging="567"/>
        <w:contextualSpacing/>
        <w:jc w:val="both"/>
        <w:rPr>
          <w:rFonts w:ascii="Arial" w:hAnsi="Arial" w:cs="Arial"/>
          <w:b/>
          <w:lang w:val="es-ES_tradnl"/>
        </w:rPr>
        <w:sectPr w:rsidR="00C1337E" w:rsidRPr="00E1533B" w:rsidSect="00C1337E">
          <w:type w:val="continuous"/>
          <w:pgSz w:w="12240" w:h="15840"/>
          <w:pgMar w:top="1417" w:right="1701" w:bottom="1417" w:left="1701" w:header="708" w:footer="708" w:gutter="0"/>
          <w:cols w:num="2" w:space="708"/>
          <w:docGrid w:linePitch="360"/>
        </w:sectPr>
      </w:pPr>
    </w:p>
    <w:p w:rsidR="009E2A5D" w:rsidRPr="00E1533B" w:rsidRDefault="009E2A5D" w:rsidP="007E2EEA">
      <w:pPr>
        <w:numPr>
          <w:ilvl w:val="0"/>
          <w:numId w:val="19"/>
        </w:numPr>
        <w:spacing w:after="0"/>
        <w:ind w:left="567" w:hanging="567"/>
        <w:contextualSpacing/>
        <w:jc w:val="both"/>
        <w:rPr>
          <w:rFonts w:ascii="Arial" w:hAnsi="Arial" w:cs="Arial"/>
          <w:b/>
          <w:lang w:val="es-ES_tradnl"/>
        </w:rPr>
      </w:pPr>
      <w:r w:rsidRPr="00E1533B">
        <w:rPr>
          <w:rFonts w:ascii="Arial" w:hAnsi="Arial" w:cs="Arial"/>
          <w:b/>
          <w:lang w:val="es-ES_tradnl"/>
        </w:rPr>
        <w:t xml:space="preserve">Población por atender </w:t>
      </w:r>
    </w:p>
    <w:p w:rsidR="00C1337E" w:rsidRPr="00E1533B" w:rsidRDefault="00C1337E" w:rsidP="00C1337E">
      <w:pPr>
        <w:spacing w:after="0"/>
        <w:ind w:left="567"/>
        <w:contextualSpacing/>
        <w:jc w:val="both"/>
        <w:rPr>
          <w:rFonts w:ascii="Arial" w:hAnsi="Arial" w:cs="Arial"/>
          <w:b/>
          <w:lang w:val="es-ES_tradnl"/>
        </w:rPr>
      </w:pPr>
    </w:p>
    <w:tbl>
      <w:tblPr>
        <w:tblStyle w:val="Tablaconcuadrcula"/>
        <w:tblW w:w="0" w:type="auto"/>
        <w:tblLook w:val="04A0" w:firstRow="1" w:lastRow="0" w:firstColumn="1" w:lastColumn="0" w:noHBand="0" w:noVBand="1"/>
      </w:tblPr>
      <w:tblGrid>
        <w:gridCol w:w="1588"/>
        <w:gridCol w:w="1427"/>
        <w:gridCol w:w="1423"/>
        <w:gridCol w:w="1427"/>
        <w:gridCol w:w="1543"/>
        <w:gridCol w:w="1420"/>
      </w:tblGrid>
      <w:tr w:rsidR="009E2A5D" w:rsidRPr="00E1533B" w:rsidTr="00C1337E">
        <w:trPr>
          <w:trHeight w:val="879"/>
        </w:trPr>
        <w:tc>
          <w:tcPr>
            <w:tcW w:w="1598" w:type="dxa"/>
            <w:vAlign w:val="center"/>
          </w:tcPr>
          <w:p w:rsidR="009E2A5D" w:rsidRPr="00E1533B" w:rsidRDefault="009E2A5D" w:rsidP="00170AD7">
            <w:pPr>
              <w:spacing w:line="276" w:lineRule="auto"/>
              <w:jc w:val="center"/>
              <w:rPr>
                <w:rFonts w:ascii="Arial" w:hAnsi="Arial" w:cs="Arial"/>
                <w:b/>
                <w:lang w:val="es-ES"/>
              </w:rPr>
            </w:pPr>
          </w:p>
          <w:p w:rsidR="009E2A5D" w:rsidRPr="00E1533B" w:rsidRDefault="009E2A5D" w:rsidP="00170AD7">
            <w:pPr>
              <w:spacing w:line="276" w:lineRule="auto"/>
              <w:jc w:val="center"/>
              <w:rPr>
                <w:rFonts w:ascii="Arial" w:hAnsi="Arial" w:cs="Arial"/>
                <w:b/>
                <w:lang w:val="es-ES"/>
              </w:rPr>
            </w:pPr>
            <w:r w:rsidRPr="00E1533B">
              <w:rPr>
                <w:rFonts w:ascii="Arial" w:hAnsi="Arial" w:cs="Arial"/>
                <w:b/>
                <w:lang w:val="es-ES"/>
              </w:rPr>
              <w:t>GRUPO ETARIO</w:t>
            </w:r>
          </w:p>
        </w:tc>
        <w:tc>
          <w:tcPr>
            <w:tcW w:w="1455" w:type="dxa"/>
            <w:vAlign w:val="center"/>
          </w:tcPr>
          <w:p w:rsidR="009E2A5D" w:rsidRPr="00E1533B" w:rsidRDefault="007E2EEA" w:rsidP="00170AD7">
            <w:pPr>
              <w:spacing w:line="276" w:lineRule="auto"/>
              <w:jc w:val="center"/>
              <w:rPr>
                <w:rFonts w:ascii="Arial" w:hAnsi="Arial" w:cs="Arial"/>
                <w:b/>
                <w:lang w:val="es-ES"/>
              </w:rPr>
            </w:pPr>
            <w:r w:rsidRPr="00E1533B">
              <w:rPr>
                <w:rFonts w:ascii="Arial" w:hAnsi="Arial" w:cs="Arial"/>
                <w:b/>
                <w:lang w:val="es-ES"/>
              </w:rPr>
              <w:t>NIÑAS</w:t>
            </w:r>
            <w:r w:rsidR="009E2A5D" w:rsidRPr="00E1533B">
              <w:rPr>
                <w:rFonts w:ascii="Arial" w:hAnsi="Arial" w:cs="Arial"/>
                <w:b/>
                <w:lang w:val="es-ES"/>
              </w:rPr>
              <w:t>/OS (0-14)</w:t>
            </w:r>
          </w:p>
        </w:tc>
        <w:tc>
          <w:tcPr>
            <w:tcW w:w="1454" w:type="dxa"/>
            <w:vAlign w:val="center"/>
          </w:tcPr>
          <w:p w:rsidR="009E2A5D" w:rsidRPr="00E1533B" w:rsidRDefault="007E2EEA" w:rsidP="00170AD7">
            <w:pPr>
              <w:spacing w:line="276" w:lineRule="auto"/>
              <w:jc w:val="center"/>
              <w:rPr>
                <w:rFonts w:ascii="Arial" w:hAnsi="Arial" w:cs="Arial"/>
                <w:b/>
                <w:lang w:val="es-ES"/>
              </w:rPr>
            </w:pPr>
            <w:r w:rsidRPr="00E1533B">
              <w:rPr>
                <w:rFonts w:ascii="Arial" w:hAnsi="Arial" w:cs="Arial"/>
                <w:b/>
                <w:lang w:val="es-ES"/>
              </w:rPr>
              <w:t>JÓ</w:t>
            </w:r>
            <w:r w:rsidR="009E2A5D" w:rsidRPr="00E1533B">
              <w:rPr>
                <w:rFonts w:ascii="Arial" w:hAnsi="Arial" w:cs="Arial"/>
                <w:b/>
                <w:lang w:val="es-ES"/>
              </w:rPr>
              <w:t>VENES (15-29)</w:t>
            </w:r>
          </w:p>
        </w:tc>
        <w:tc>
          <w:tcPr>
            <w:tcW w:w="1455" w:type="dxa"/>
            <w:vAlign w:val="center"/>
          </w:tcPr>
          <w:p w:rsidR="009E2A5D" w:rsidRPr="00E1533B" w:rsidRDefault="009E2A5D" w:rsidP="00170AD7">
            <w:pPr>
              <w:spacing w:line="276" w:lineRule="auto"/>
              <w:jc w:val="center"/>
              <w:rPr>
                <w:rFonts w:ascii="Arial" w:hAnsi="Arial" w:cs="Arial"/>
                <w:b/>
                <w:lang w:val="es-ES"/>
              </w:rPr>
            </w:pPr>
            <w:r w:rsidRPr="00E1533B">
              <w:rPr>
                <w:rFonts w:ascii="Arial" w:hAnsi="Arial" w:cs="Arial"/>
                <w:b/>
                <w:lang w:val="es-ES"/>
              </w:rPr>
              <w:t>ADULTOS (30-59)</w:t>
            </w:r>
          </w:p>
        </w:tc>
        <w:tc>
          <w:tcPr>
            <w:tcW w:w="1583" w:type="dxa"/>
            <w:vAlign w:val="center"/>
            <w:hideMark/>
          </w:tcPr>
          <w:p w:rsidR="009E2A5D" w:rsidRPr="00E1533B" w:rsidRDefault="009E2A5D" w:rsidP="00170AD7">
            <w:pPr>
              <w:spacing w:line="276" w:lineRule="auto"/>
              <w:jc w:val="center"/>
              <w:rPr>
                <w:rFonts w:ascii="Arial" w:hAnsi="Arial" w:cs="Arial"/>
                <w:b/>
                <w:lang w:val="es-ES"/>
              </w:rPr>
            </w:pPr>
            <w:r w:rsidRPr="00E1533B">
              <w:rPr>
                <w:rFonts w:ascii="Arial" w:hAnsi="Arial" w:cs="Arial"/>
                <w:b/>
                <w:lang w:val="es-ES"/>
              </w:rPr>
              <w:t>ADULTOS MAYORES (60 Y MÁS)</w:t>
            </w:r>
          </w:p>
        </w:tc>
        <w:tc>
          <w:tcPr>
            <w:tcW w:w="1509" w:type="dxa"/>
            <w:vAlign w:val="center"/>
          </w:tcPr>
          <w:p w:rsidR="009E2A5D" w:rsidRPr="00E1533B" w:rsidRDefault="009E2A5D" w:rsidP="00170AD7">
            <w:pPr>
              <w:spacing w:line="276" w:lineRule="auto"/>
              <w:jc w:val="center"/>
              <w:rPr>
                <w:rFonts w:ascii="Arial" w:hAnsi="Arial" w:cs="Arial"/>
                <w:b/>
                <w:lang w:val="es-ES"/>
              </w:rPr>
            </w:pPr>
            <w:r w:rsidRPr="00E1533B">
              <w:rPr>
                <w:rFonts w:ascii="Arial" w:hAnsi="Arial" w:cs="Arial"/>
                <w:b/>
                <w:lang w:val="es-ES"/>
              </w:rPr>
              <w:t>TOTAL</w:t>
            </w:r>
          </w:p>
        </w:tc>
      </w:tr>
      <w:tr w:rsidR="009E2A5D" w:rsidRPr="00E1533B" w:rsidTr="00C1337E">
        <w:tc>
          <w:tcPr>
            <w:tcW w:w="1598" w:type="dxa"/>
          </w:tcPr>
          <w:p w:rsidR="009E2A5D" w:rsidRPr="00E1533B" w:rsidRDefault="009E2A5D" w:rsidP="00170AD7">
            <w:pPr>
              <w:spacing w:line="276" w:lineRule="auto"/>
              <w:jc w:val="center"/>
              <w:rPr>
                <w:rFonts w:ascii="Arial" w:hAnsi="Arial" w:cs="Arial"/>
                <w:b/>
                <w:lang w:val="es-ES"/>
              </w:rPr>
            </w:pPr>
          </w:p>
          <w:p w:rsidR="009E2A5D" w:rsidRPr="00E1533B" w:rsidRDefault="009E2A5D" w:rsidP="00170AD7">
            <w:pPr>
              <w:spacing w:line="276" w:lineRule="auto"/>
              <w:jc w:val="center"/>
              <w:rPr>
                <w:rFonts w:ascii="Arial" w:hAnsi="Arial" w:cs="Arial"/>
                <w:b/>
                <w:lang w:val="es-ES"/>
              </w:rPr>
            </w:pPr>
            <w:r w:rsidRPr="00E1533B">
              <w:rPr>
                <w:rFonts w:ascii="Arial" w:hAnsi="Arial" w:cs="Arial"/>
                <w:b/>
                <w:lang w:val="es-ES"/>
              </w:rPr>
              <w:t>MUJERES</w:t>
            </w:r>
          </w:p>
          <w:p w:rsidR="009E2A5D" w:rsidRPr="00E1533B" w:rsidRDefault="009E2A5D" w:rsidP="00170AD7">
            <w:pPr>
              <w:spacing w:line="276" w:lineRule="auto"/>
              <w:jc w:val="center"/>
              <w:rPr>
                <w:rFonts w:ascii="Arial" w:hAnsi="Arial" w:cs="Arial"/>
                <w:b/>
                <w:lang w:val="es-ES"/>
              </w:rPr>
            </w:pPr>
          </w:p>
        </w:tc>
        <w:tc>
          <w:tcPr>
            <w:tcW w:w="1455" w:type="dxa"/>
            <w:vAlign w:val="center"/>
          </w:tcPr>
          <w:p w:rsidR="009E2A5D" w:rsidRPr="00E1533B" w:rsidRDefault="007E2EEA" w:rsidP="007E2EEA">
            <w:pPr>
              <w:spacing w:line="276" w:lineRule="auto"/>
              <w:jc w:val="center"/>
              <w:rPr>
                <w:rFonts w:ascii="Arial" w:hAnsi="Arial" w:cs="Arial"/>
                <w:lang w:val="es-ES"/>
              </w:rPr>
            </w:pPr>
            <w:r w:rsidRPr="00E1533B">
              <w:rPr>
                <w:rFonts w:ascii="Arial" w:hAnsi="Arial" w:cs="Arial"/>
                <w:lang w:val="es-ES"/>
              </w:rPr>
              <w:t>1</w:t>
            </w:r>
          </w:p>
        </w:tc>
        <w:tc>
          <w:tcPr>
            <w:tcW w:w="1454" w:type="dxa"/>
            <w:vAlign w:val="center"/>
          </w:tcPr>
          <w:p w:rsidR="009E2A5D" w:rsidRPr="00E1533B" w:rsidRDefault="004A490D" w:rsidP="007E2EEA">
            <w:pPr>
              <w:spacing w:line="276" w:lineRule="auto"/>
              <w:jc w:val="center"/>
              <w:rPr>
                <w:rFonts w:ascii="Arial" w:hAnsi="Arial" w:cs="Arial"/>
                <w:lang w:val="es-ES"/>
              </w:rPr>
            </w:pPr>
            <w:r w:rsidRPr="00E1533B">
              <w:rPr>
                <w:rFonts w:ascii="Arial" w:hAnsi="Arial" w:cs="Arial"/>
                <w:lang w:val="es-ES"/>
              </w:rPr>
              <w:t>5</w:t>
            </w:r>
          </w:p>
        </w:tc>
        <w:tc>
          <w:tcPr>
            <w:tcW w:w="1455" w:type="dxa"/>
            <w:vAlign w:val="center"/>
          </w:tcPr>
          <w:p w:rsidR="009E2A5D" w:rsidRPr="00E1533B" w:rsidRDefault="007E2EEA" w:rsidP="007E2EEA">
            <w:pPr>
              <w:spacing w:line="276" w:lineRule="auto"/>
              <w:jc w:val="center"/>
              <w:rPr>
                <w:rFonts w:ascii="Arial" w:hAnsi="Arial" w:cs="Arial"/>
                <w:lang w:val="es-ES"/>
              </w:rPr>
            </w:pPr>
            <w:r w:rsidRPr="00E1533B">
              <w:rPr>
                <w:rFonts w:ascii="Arial" w:hAnsi="Arial" w:cs="Arial"/>
                <w:lang w:val="es-ES"/>
              </w:rPr>
              <w:t>1</w:t>
            </w:r>
          </w:p>
        </w:tc>
        <w:tc>
          <w:tcPr>
            <w:tcW w:w="1583" w:type="dxa"/>
            <w:vAlign w:val="center"/>
          </w:tcPr>
          <w:p w:rsidR="009E2A5D" w:rsidRPr="00E1533B" w:rsidRDefault="007E2EEA" w:rsidP="007E2EEA">
            <w:pPr>
              <w:spacing w:line="276" w:lineRule="auto"/>
              <w:jc w:val="center"/>
              <w:rPr>
                <w:rFonts w:ascii="Arial" w:hAnsi="Arial" w:cs="Arial"/>
                <w:lang w:val="es-ES"/>
              </w:rPr>
            </w:pPr>
            <w:r w:rsidRPr="00E1533B">
              <w:rPr>
                <w:rFonts w:ascii="Arial" w:hAnsi="Arial" w:cs="Arial"/>
                <w:lang w:val="es-ES"/>
              </w:rPr>
              <w:t>1</w:t>
            </w:r>
          </w:p>
        </w:tc>
        <w:tc>
          <w:tcPr>
            <w:tcW w:w="1509" w:type="dxa"/>
            <w:vAlign w:val="center"/>
          </w:tcPr>
          <w:p w:rsidR="009E2A5D" w:rsidRPr="00E1533B" w:rsidRDefault="004A490D" w:rsidP="007E2EEA">
            <w:pPr>
              <w:spacing w:line="276" w:lineRule="auto"/>
              <w:jc w:val="center"/>
              <w:rPr>
                <w:rFonts w:ascii="Arial" w:hAnsi="Arial" w:cs="Arial"/>
                <w:lang w:val="es-ES"/>
              </w:rPr>
            </w:pPr>
            <w:r w:rsidRPr="00E1533B">
              <w:rPr>
                <w:rFonts w:ascii="Arial" w:hAnsi="Arial" w:cs="Arial"/>
                <w:lang w:val="es-ES"/>
              </w:rPr>
              <w:t>8</w:t>
            </w:r>
          </w:p>
        </w:tc>
      </w:tr>
      <w:tr w:rsidR="009E2A5D" w:rsidRPr="00E1533B" w:rsidTr="00C1337E">
        <w:trPr>
          <w:trHeight w:val="320"/>
        </w:trPr>
        <w:tc>
          <w:tcPr>
            <w:tcW w:w="1598" w:type="dxa"/>
          </w:tcPr>
          <w:p w:rsidR="009E2A5D" w:rsidRPr="00E1533B" w:rsidRDefault="009E2A5D" w:rsidP="00170AD7">
            <w:pPr>
              <w:spacing w:line="276" w:lineRule="auto"/>
              <w:jc w:val="center"/>
              <w:rPr>
                <w:rFonts w:ascii="Arial" w:hAnsi="Arial" w:cs="Arial"/>
                <w:b/>
                <w:lang w:val="es-ES"/>
              </w:rPr>
            </w:pPr>
          </w:p>
          <w:p w:rsidR="009E2A5D" w:rsidRPr="00E1533B" w:rsidRDefault="009E2A5D" w:rsidP="00170AD7">
            <w:pPr>
              <w:spacing w:line="276" w:lineRule="auto"/>
              <w:jc w:val="center"/>
              <w:rPr>
                <w:rFonts w:ascii="Arial" w:hAnsi="Arial" w:cs="Arial"/>
                <w:b/>
                <w:lang w:val="es-ES"/>
              </w:rPr>
            </w:pPr>
            <w:r w:rsidRPr="00E1533B">
              <w:rPr>
                <w:rFonts w:ascii="Arial" w:hAnsi="Arial" w:cs="Arial"/>
                <w:b/>
                <w:lang w:val="es-ES"/>
              </w:rPr>
              <w:t>HOMBRES</w:t>
            </w:r>
          </w:p>
          <w:p w:rsidR="009E2A5D" w:rsidRPr="00E1533B" w:rsidRDefault="009E2A5D" w:rsidP="00170AD7">
            <w:pPr>
              <w:spacing w:line="276" w:lineRule="auto"/>
              <w:jc w:val="center"/>
              <w:rPr>
                <w:rFonts w:ascii="Arial" w:hAnsi="Arial" w:cs="Arial"/>
                <w:b/>
                <w:lang w:val="es-ES"/>
              </w:rPr>
            </w:pPr>
          </w:p>
        </w:tc>
        <w:tc>
          <w:tcPr>
            <w:tcW w:w="1455" w:type="dxa"/>
            <w:vAlign w:val="center"/>
          </w:tcPr>
          <w:p w:rsidR="009E2A5D" w:rsidRPr="00E1533B" w:rsidRDefault="007E2EEA" w:rsidP="007E2EEA">
            <w:pPr>
              <w:spacing w:line="276" w:lineRule="auto"/>
              <w:jc w:val="center"/>
              <w:rPr>
                <w:rFonts w:ascii="Arial" w:hAnsi="Arial" w:cs="Arial"/>
                <w:lang w:val="es-ES"/>
              </w:rPr>
            </w:pPr>
            <w:r w:rsidRPr="00E1533B">
              <w:rPr>
                <w:rFonts w:ascii="Arial" w:hAnsi="Arial" w:cs="Arial"/>
                <w:lang w:val="es-ES"/>
              </w:rPr>
              <w:t>1</w:t>
            </w:r>
          </w:p>
        </w:tc>
        <w:tc>
          <w:tcPr>
            <w:tcW w:w="1454" w:type="dxa"/>
            <w:vAlign w:val="center"/>
          </w:tcPr>
          <w:p w:rsidR="009E2A5D" w:rsidRPr="00E1533B" w:rsidRDefault="007E2EEA" w:rsidP="007E2EEA">
            <w:pPr>
              <w:spacing w:line="276" w:lineRule="auto"/>
              <w:jc w:val="center"/>
              <w:rPr>
                <w:rFonts w:ascii="Arial" w:hAnsi="Arial" w:cs="Arial"/>
                <w:lang w:val="es-ES"/>
              </w:rPr>
            </w:pPr>
            <w:r w:rsidRPr="00E1533B">
              <w:rPr>
                <w:rFonts w:ascii="Arial" w:hAnsi="Arial" w:cs="Arial"/>
                <w:lang w:val="es-ES"/>
              </w:rPr>
              <w:t>1</w:t>
            </w:r>
            <w:r w:rsidR="004A490D" w:rsidRPr="00E1533B">
              <w:rPr>
                <w:rFonts w:ascii="Arial" w:hAnsi="Arial" w:cs="Arial"/>
                <w:lang w:val="es-ES"/>
              </w:rPr>
              <w:t>4</w:t>
            </w:r>
          </w:p>
        </w:tc>
        <w:tc>
          <w:tcPr>
            <w:tcW w:w="1455" w:type="dxa"/>
            <w:vAlign w:val="center"/>
          </w:tcPr>
          <w:p w:rsidR="009E2A5D" w:rsidRPr="00E1533B" w:rsidRDefault="007E2EEA" w:rsidP="007E2EEA">
            <w:pPr>
              <w:spacing w:line="276" w:lineRule="auto"/>
              <w:jc w:val="center"/>
              <w:rPr>
                <w:rFonts w:ascii="Arial" w:hAnsi="Arial" w:cs="Arial"/>
                <w:lang w:val="es-ES"/>
              </w:rPr>
            </w:pPr>
            <w:r w:rsidRPr="00E1533B">
              <w:rPr>
                <w:rFonts w:ascii="Arial" w:hAnsi="Arial" w:cs="Arial"/>
                <w:lang w:val="es-ES"/>
              </w:rPr>
              <w:t>5</w:t>
            </w:r>
          </w:p>
        </w:tc>
        <w:tc>
          <w:tcPr>
            <w:tcW w:w="1583" w:type="dxa"/>
            <w:vAlign w:val="center"/>
          </w:tcPr>
          <w:p w:rsidR="009E2A5D" w:rsidRPr="00E1533B" w:rsidRDefault="004A490D" w:rsidP="007E2EEA">
            <w:pPr>
              <w:spacing w:line="276" w:lineRule="auto"/>
              <w:jc w:val="center"/>
              <w:rPr>
                <w:rFonts w:ascii="Arial" w:hAnsi="Arial" w:cs="Arial"/>
                <w:lang w:val="es-ES"/>
              </w:rPr>
            </w:pPr>
            <w:r w:rsidRPr="00E1533B">
              <w:rPr>
                <w:rFonts w:ascii="Arial" w:hAnsi="Arial" w:cs="Arial"/>
                <w:lang w:val="es-ES"/>
              </w:rPr>
              <w:t>2</w:t>
            </w:r>
          </w:p>
        </w:tc>
        <w:tc>
          <w:tcPr>
            <w:tcW w:w="1509" w:type="dxa"/>
            <w:vAlign w:val="center"/>
          </w:tcPr>
          <w:p w:rsidR="009E2A5D" w:rsidRPr="00E1533B" w:rsidRDefault="007E2EEA" w:rsidP="007E2EEA">
            <w:pPr>
              <w:spacing w:line="276" w:lineRule="auto"/>
              <w:jc w:val="center"/>
              <w:rPr>
                <w:rFonts w:ascii="Arial" w:hAnsi="Arial" w:cs="Arial"/>
                <w:lang w:val="es-ES"/>
              </w:rPr>
            </w:pPr>
            <w:r w:rsidRPr="00E1533B">
              <w:rPr>
                <w:rFonts w:ascii="Arial" w:hAnsi="Arial" w:cs="Arial"/>
                <w:lang w:val="es-ES"/>
              </w:rPr>
              <w:t>2</w:t>
            </w:r>
            <w:r w:rsidR="004A490D" w:rsidRPr="00E1533B">
              <w:rPr>
                <w:rFonts w:ascii="Arial" w:hAnsi="Arial" w:cs="Arial"/>
                <w:lang w:val="es-ES"/>
              </w:rPr>
              <w:t>2</w:t>
            </w:r>
          </w:p>
        </w:tc>
      </w:tr>
      <w:tr w:rsidR="009E2A5D" w:rsidRPr="00E1533B" w:rsidTr="00C1337E">
        <w:trPr>
          <w:trHeight w:val="557"/>
        </w:trPr>
        <w:tc>
          <w:tcPr>
            <w:tcW w:w="1598" w:type="dxa"/>
          </w:tcPr>
          <w:p w:rsidR="009E2A5D" w:rsidRPr="00E1533B" w:rsidRDefault="009E2A5D" w:rsidP="00170AD7">
            <w:pPr>
              <w:spacing w:line="276" w:lineRule="auto"/>
              <w:jc w:val="center"/>
              <w:rPr>
                <w:rFonts w:ascii="Arial" w:hAnsi="Arial" w:cs="Arial"/>
                <w:b/>
                <w:lang w:val="es-ES"/>
              </w:rPr>
            </w:pPr>
          </w:p>
          <w:p w:rsidR="009E2A5D" w:rsidRPr="00E1533B" w:rsidRDefault="009E2A5D" w:rsidP="00170AD7">
            <w:pPr>
              <w:spacing w:line="276" w:lineRule="auto"/>
              <w:jc w:val="center"/>
              <w:rPr>
                <w:rFonts w:ascii="Arial" w:hAnsi="Arial" w:cs="Arial"/>
                <w:b/>
                <w:lang w:val="es-ES"/>
              </w:rPr>
            </w:pPr>
            <w:r w:rsidRPr="00E1533B">
              <w:rPr>
                <w:rFonts w:ascii="Arial" w:hAnsi="Arial" w:cs="Arial"/>
                <w:b/>
                <w:lang w:val="es-ES"/>
              </w:rPr>
              <w:t>POBLACIÓN TOTAL</w:t>
            </w:r>
          </w:p>
          <w:p w:rsidR="009E2A5D" w:rsidRPr="00E1533B" w:rsidRDefault="009E2A5D" w:rsidP="00170AD7">
            <w:pPr>
              <w:spacing w:line="276" w:lineRule="auto"/>
              <w:jc w:val="center"/>
              <w:rPr>
                <w:rFonts w:ascii="Arial" w:hAnsi="Arial" w:cs="Arial"/>
                <w:b/>
                <w:lang w:val="es-ES"/>
              </w:rPr>
            </w:pPr>
          </w:p>
        </w:tc>
        <w:tc>
          <w:tcPr>
            <w:tcW w:w="1455" w:type="dxa"/>
            <w:vAlign w:val="center"/>
          </w:tcPr>
          <w:p w:rsidR="009E2A5D" w:rsidRPr="00E1533B" w:rsidRDefault="007E2EEA" w:rsidP="007E2EEA">
            <w:pPr>
              <w:spacing w:line="276" w:lineRule="auto"/>
              <w:jc w:val="center"/>
              <w:rPr>
                <w:rFonts w:ascii="Arial" w:hAnsi="Arial" w:cs="Arial"/>
                <w:lang w:val="es-ES"/>
              </w:rPr>
            </w:pPr>
            <w:r w:rsidRPr="00E1533B">
              <w:rPr>
                <w:rFonts w:ascii="Arial" w:hAnsi="Arial" w:cs="Arial"/>
                <w:lang w:val="es-ES"/>
              </w:rPr>
              <w:t>2</w:t>
            </w:r>
          </w:p>
        </w:tc>
        <w:tc>
          <w:tcPr>
            <w:tcW w:w="1454" w:type="dxa"/>
            <w:vAlign w:val="center"/>
          </w:tcPr>
          <w:p w:rsidR="009E2A5D" w:rsidRPr="00E1533B" w:rsidRDefault="007E2EEA" w:rsidP="007E2EEA">
            <w:pPr>
              <w:spacing w:line="276" w:lineRule="auto"/>
              <w:jc w:val="center"/>
              <w:rPr>
                <w:rFonts w:ascii="Arial" w:hAnsi="Arial" w:cs="Arial"/>
                <w:lang w:val="es-ES"/>
              </w:rPr>
            </w:pPr>
            <w:r w:rsidRPr="00E1533B">
              <w:rPr>
                <w:rFonts w:ascii="Arial" w:hAnsi="Arial" w:cs="Arial"/>
                <w:lang w:val="es-ES"/>
              </w:rPr>
              <w:t>21</w:t>
            </w:r>
          </w:p>
        </w:tc>
        <w:tc>
          <w:tcPr>
            <w:tcW w:w="1455" w:type="dxa"/>
            <w:vAlign w:val="center"/>
          </w:tcPr>
          <w:p w:rsidR="009E2A5D" w:rsidRPr="00E1533B" w:rsidRDefault="007E2EEA" w:rsidP="007E2EEA">
            <w:pPr>
              <w:spacing w:line="276" w:lineRule="auto"/>
              <w:jc w:val="center"/>
              <w:rPr>
                <w:rFonts w:ascii="Arial" w:hAnsi="Arial" w:cs="Arial"/>
                <w:lang w:val="es-ES"/>
              </w:rPr>
            </w:pPr>
            <w:r w:rsidRPr="00E1533B">
              <w:rPr>
                <w:rFonts w:ascii="Arial" w:hAnsi="Arial" w:cs="Arial"/>
                <w:lang w:val="es-ES"/>
              </w:rPr>
              <w:t>6</w:t>
            </w:r>
          </w:p>
        </w:tc>
        <w:tc>
          <w:tcPr>
            <w:tcW w:w="1583" w:type="dxa"/>
            <w:vAlign w:val="center"/>
          </w:tcPr>
          <w:p w:rsidR="009E2A5D" w:rsidRPr="00E1533B" w:rsidRDefault="007E2EEA" w:rsidP="007E2EEA">
            <w:pPr>
              <w:spacing w:line="276" w:lineRule="auto"/>
              <w:jc w:val="center"/>
              <w:rPr>
                <w:rFonts w:ascii="Arial" w:hAnsi="Arial" w:cs="Arial"/>
                <w:lang w:val="es-ES"/>
              </w:rPr>
            </w:pPr>
            <w:r w:rsidRPr="00E1533B">
              <w:rPr>
                <w:rFonts w:ascii="Arial" w:hAnsi="Arial" w:cs="Arial"/>
                <w:lang w:val="es-ES"/>
              </w:rPr>
              <w:t>5</w:t>
            </w:r>
          </w:p>
        </w:tc>
        <w:tc>
          <w:tcPr>
            <w:tcW w:w="1509" w:type="dxa"/>
            <w:vAlign w:val="center"/>
          </w:tcPr>
          <w:p w:rsidR="009E2A5D" w:rsidRPr="00E1533B" w:rsidRDefault="007E2EEA" w:rsidP="007E2EEA">
            <w:pPr>
              <w:spacing w:line="276" w:lineRule="auto"/>
              <w:jc w:val="center"/>
              <w:rPr>
                <w:rFonts w:ascii="Arial" w:hAnsi="Arial" w:cs="Arial"/>
                <w:lang w:val="es-ES"/>
              </w:rPr>
            </w:pPr>
            <w:r w:rsidRPr="00E1533B">
              <w:rPr>
                <w:rFonts w:ascii="Arial" w:hAnsi="Arial" w:cs="Arial"/>
                <w:lang w:val="es-ES"/>
              </w:rPr>
              <w:t>3</w:t>
            </w:r>
            <w:r w:rsidR="004A490D" w:rsidRPr="00E1533B">
              <w:rPr>
                <w:rFonts w:ascii="Arial" w:hAnsi="Arial" w:cs="Arial"/>
                <w:lang w:val="es-ES"/>
              </w:rPr>
              <w:t>0</w:t>
            </w:r>
          </w:p>
        </w:tc>
      </w:tr>
    </w:tbl>
    <w:p w:rsidR="009E2A5D" w:rsidRPr="00E1533B" w:rsidRDefault="009E2A5D" w:rsidP="00151E9C">
      <w:pPr>
        <w:jc w:val="both"/>
        <w:rPr>
          <w:rFonts w:ascii="Arial" w:hAnsi="Arial" w:cs="Arial"/>
          <w:lang w:val="es-ES"/>
        </w:rPr>
      </w:pPr>
    </w:p>
    <w:p w:rsidR="008A25F3" w:rsidRPr="00E1533B" w:rsidRDefault="008A25F3" w:rsidP="00151E9C">
      <w:pPr>
        <w:pStyle w:val="Prrafodelista"/>
        <w:numPr>
          <w:ilvl w:val="0"/>
          <w:numId w:val="8"/>
        </w:numPr>
        <w:ind w:left="142" w:hanging="284"/>
        <w:jc w:val="both"/>
        <w:rPr>
          <w:rFonts w:ascii="Arial" w:hAnsi="Arial" w:cs="Arial"/>
          <w:lang w:val="es-ES"/>
        </w:rPr>
      </w:pPr>
      <w:r w:rsidRPr="00E1533B">
        <w:rPr>
          <w:rFonts w:ascii="Arial" w:hAnsi="Arial" w:cs="Arial"/>
          <w:b/>
          <w:lang w:val="es-ES"/>
        </w:rPr>
        <w:t xml:space="preserve">NOTA: </w:t>
      </w:r>
      <w:r w:rsidRPr="00E1533B">
        <w:rPr>
          <w:rFonts w:ascii="Arial" w:hAnsi="Arial" w:cs="Arial"/>
          <w:lang w:val="es-ES"/>
        </w:rPr>
        <w:t>Este cuadro refleja solo un estimado de las características de sexo y edad de las personas que serán atendidas durante la intervención, con base en las estadísticas nacionales referentes al consumo de drogas, sin embargo,  las cifras finales serán determinadas conforme la demanda de los servicios de tratamiento</w:t>
      </w:r>
      <w:r w:rsidR="0067227C" w:rsidRPr="00E1533B">
        <w:rPr>
          <w:rFonts w:ascii="Arial" w:hAnsi="Arial" w:cs="Arial"/>
          <w:lang w:val="es-ES"/>
        </w:rPr>
        <w:t xml:space="preserve"> residencial</w:t>
      </w:r>
      <w:r w:rsidRPr="00E1533B">
        <w:rPr>
          <w:rFonts w:ascii="Arial" w:hAnsi="Arial" w:cs="Arial"/>
          <w:lang w:val="es-ES"/>
        </w:rPr>
        <w:t xml:space="preserve"> por parte de la población meta, dado que el acceso a éstos es voluntario. </w:t>
      </w:r>
    </w:p>
    <w:p w:rsidR="009E2A5D" w:rsidRPr="00E1533B" w:rsidRDefault="009E2A5D" w:rsidP="007E2EEA">
      <w:pPr>
        <w:numPr>
          <w:ilvl w:val="0"/>
          <w:numId w:val="19"/>
        </w:numPr>
        <w:spacing w:after="0"/>
        <w:ind w:left="-142" w:hanging="567"/>
        <w:contextualSpacing/>
        <w:jc w:val="both"/>
        <w:rPr>
          <w:rFonts w:ascii="Arial" w:hAnsi="Arial" w:cs="Arial"/>
          <w:b/>
          <w:color w:val="000000" w:themeColor="text1"/>
          <w:lang w:val="es-ES"/>
        </w:rPr>
      </w:pPr>
      <w:r w:rsidRPr="00E1533B">
        <w:rPr>
          <w:rFonts w:ascii="Arial" w:hAnsi="Arial" w:cs="Arial"/>
          <w:b/>
          <w:color w:val="000000" w:themeColor="text1"/>
          <w:lang w:val="es-ES"/>
        </w:rPr>
        <w:t>Impacto social que se pretende lograr a través del programa de trabajo.</w:t>
      </w:r>
    </w:p>
    <w:p w:rsidR="0067227C" w:rsidRPr="00E1533B" w:rsidRDefault="0067227C" w:rsidP="0067227C">
      <w:pPr>
        <w:spacing w:after="0"/>
        <w:ind w:left="-142"/>
        <w:contextualSpacing/>
        <w:jc w:val="both"/>
        <w:rPr>
          <w:rFonts w:ascii="Arial" w:hAnsi="Arial" w:cs="Arial"/>
          <w:b/>
          <w:color w:val="000000" w:themeColor="text1"/>
          <w:lang w:val="es-ES"/>
        </w:rPr>
      </w:pPr>
    </w:p>
    <w:p w:rsidR="00170AD7" w:rsidRPr="00E1533B" w:rsidRDefault="00170AD7" w:rsidP="00170AD7">
      <w:pPr>
        <w:pStyle w:val="Prrafodelista"/>
        <w:numPr>
          <w:ilvl w:val="0"/>
          <w:numId w:val="20"/>
        </w:numPr>
        <w:tabs>
          <w:tab w:val="left" w:pos="284"/>
        </w:tabs>
        <w:spacing w:after="0"/>
        <w:ind w:left="284" w:hanging="284"/>
        <w:jc w:val="both"/>
        <w:rPr>
          <w:rFonts w:ascii="Arial" w:hAnsi="Arial" w:cs="Arial"/>
          <w:color w:val="000000" w:themeColor="text1"/>
          <w:lang w:val="es-ES"/>
        </w:rPr>
      </w:pPr>
      <w:r w:rsidRPr="00E1533B">
        <w:rPr>
          <w:rFonts w:ascii="Arial" w:hAnsi="Arial" w:cs="Arial"/>
          <w:color w:val="000000" w:themeColor="text1"/>
          <w:lang w:val="es-ES"/>
        </w:rPr>
        <w:t>Disminución de las consecuencias sanitarias, económicas, familiares</w:t>
      </w:r>
      <w:r w:rsidR="005B30A5" w:rsidRPr="00E1533B">
        <w:rPr>
          <w:rFonts w:ascii="Arial" w:hAnsi="Arial" w:cs="Arial"/>
          <w:color w:val="000000" w:themeColor="text1"/>
          <w:lang w:val="es-ES"/>
        </w:rPr>
        <w:t xml:space="preserve"> y</w:t>
      </w:r>
      <w:r w:rsidRPr="00E1533B">
        <w:rPr>
          <w:rFonts w:ascii="Arial" w:hAnsi="Arial" w:cs="Arial"/>
          <w:color w:val="000000" w:themeColor="text1"/>
          <w:lang w:val="es-ES"/>
        </w:rPr>
        <w:t xml:space="preserve"> sociales generados por los trastornos por consumo de sustancias en la Alcald</w:t>
      </w:r>
      <w:r w:rsidR="005B30A5" w:rsidRPr="00E1533B">
        <w:rPr>
          <w:rFonts w:ascii="Arial" w:hAnsi="Arial" w:cs="Arial"/>
          <w:color w:val="000000" w:themeColor="text1"/>
          <w:lang w:val="es-ES"/>
        </w:rPr>
        <w:t>ía Álvaro Obregón.</w:t>
      </w:r>
    </w:p>
    <w:p w:rsidR="00170AD7" w:rsidRPr="00E1533B" w:rsidRDefault="00170AD7" w:rsidP="00170AD7">
      <w:pPr>
        <w:pStyle w:val="Prrafodelista"/>
        <w:tabs>
          <w:tab w:val="left" w:pos="284"/>
        </w:tabs>
        <w:spacing w:after="0"/>
        <w:ind w:left="284"/>
        <w:jc w:val="both"/>
        <w:rPr>
          <w:rFonts w:ascii="Arial" w:hAnsi="Arial" w:cs="Arial"/>
          <w:color w:val="000000" w:themeColor="text1"/>
          <w:lang w:val="es-ES"/>
        </w:rPr>
      </w:pPr>
    </w:p>
    <w:p w:rsidR="00737A81" w:rsidRPr="00E1533B" w:rsidRDefault="00737A81" w:rsidP="007F27AB">
      <w:pPr>
        <w:pStyle w:val="Prrafodelista"/>
        <w:numPr>
          <w:ilvl w:val="0"/>
          <w:numId w:val="20"/>
        </w:numPr>
        <w:tabs>
          <w:tab w:val="left" w:pos="284"/>
        </w:tabs>
        <w:spacing w:after="0"/>
        <w:ind w:left="284"/>
        <w:jc w:val="both"/>
        <w:rPr>
          <w:rFonts w:ascii="Arial" w:hAnsi="Arial" w:cs="Arial"/>
          <w:color w:val="000000" w:themeColor="text1"/>
          <w:lang w:val="es-ES"/>
        </w:rPr>
      </w:pPr>
      <w:r w:rsidRPr="00E1533B">
        <w:rPr>
          <w:rFonts w:ascii="Arial" w:hAnsi="Arial" w:cs="Arial"/>
          <w:color w:val="000000" w:themeColor="text1"/>
          <w:lang w:val="es-ES"/>
        </w:rPr>
        <w:t>Facilitación del acceso a servicios de tratamiento residencial de calidad para los usuarios de sustancias psicoactivas de la demarcación.</w:t>
      </w:r>
    </w:p>
    <w:p w:rsidR="00737A81" w:rsidRPr="00E1533B" w:rsidRDefault="00737A81" w:rsidP="00737A81">
      <w:pPr>
        <w:pStyle w:val="Prrafodelista"/>
        <w:rPr>
          <w:rFonts w:ascii="Arial" w:hAnsi="Arial" w:cs="Arial"/>
          <w:color w:val="000000" w:themeColor="text1"/>
          <w:lang w:val="es-ES"/>
        </w:rPr>
      </w:pPr>
    </w:p>
    <w:p w:rsidR="00170AD7" w:rsidRPr="00E1533B" w:rsidRDefault="005B30A5" w:rsidP="007F27AB">
      <w:pPr>
        <w:pStyle w:val="Prrafodelista"/>
        <w:numPr>
          <w:ilvl w:val="0"/>
          <w:numId w:val="20"/>
        </w:numPr>
        <w:tabs>
          <w:tab w:val="left" w:pos="284"/>
        </w:tabs>
        <w:spacing w:after="0"/>
        <w:ind w:left="284"/>
        <w:jc w:val="both"/>
        <w:rPr>
          <w:rFonts w:ascii="Arial" w:hAnsi="Arial" w:cs="Arial"/>
          <w:color w:val="000000" w:themeColor="text1"/>
          <w:lang w:val="es-ES"/>
        </w:rPr>
      </w:pPr>
      <w:r w:rsidRPr="00E1533B">
        <w:rPr>
          <w:rFonts w:ascii="Arial" w:hAnsi="Arial" w:cs="Arial"/>
          <w:color w:val="000000" w:themeColor="text1"/>
          <w:lang w:val="es-ES"/>
        </w:rPr>
        <w:lastRenderedPageBreak/>
        <w:t>Mejora de la calidad de vida y salud de los usuarios atendidos mediante el tratamiento residencial de</w:t>
      </w:r>
      <w:r w:rsidR="007F27AB" w:rsidRPr="00E1533B">
        <w:rPr>
          <w:rFonts w:ascii="Arial" w:hAnsi="Arial" w:cs="Arial"/>
          <w:color w:val="000000" w:themeColor="text1"/>
          <w:lang w:val="es-ES"/>
        </w:rPr>
        <w:t xml:space="preserve"> losUsuarios con Trastornos por Consumo de Sustancias Psicoactivas en la Alcaldía Álvaro Obregón.</w:t>
      </w:r>
    </w:p>
    <w:p w:rsidR="007F27AB" w:rsidRPr="00E1533B" w:rsidRDefault="007F27AB" w:rsidP="007F27AB">
      <w:pPr>
        <w:pStyle w:val="Prrafodelista"/>
        <w:rPr>
          <w:rFonts w:ascii="Arial" w:hAnsi="Arial" w:cs="Arial"/>
          <w:color w:val="000000" w:themeColor="text1"/>
          <w:lang w:val="es-ES"/>
        </w:rPr>
      </w:pPr>
    </w:p>
    <w:p w:rsidR="00737A81" w:rsidRPr="00E1533B" w:rsidRDefault="00737A81" w:rsidP="00737A81">
      <w:pPr>
        <w:pStyle w:val="Prrafodelista"/>
        <w:numPr>
          <w:ilvl w:val="0"/>
          <w:numId w:val="20"/>
        </w:numPr>
        <w:tabs>
          <w:tab w:val="left" w:pos="284"/>
        </w:tabs>
        <w:spacing w:after="0"/>
        <w:ind w:left="284"/>
        <w:jc w:val="both"/>
        <w:rPr>
          <w:rFonts w:ascii="Arial" w:hAnsi="Arial" w:cs="Arial"/>
          <w:color w:val="000000" w:themeColor="text1"/>
          <w:lang w:val="es-ES"/>
        </w:rPr>
      </w:pPr>
      <w:r w:rsidRPr="00E1533B">
        <w:rPr>
          <w:rFonts w:ascii="Arial" w:hAnsi="Arial" w:cs="Arial"/>
          <w:color w:val="000000" w:themeColor="text1"/>
          <w:lang w:val="es-ES"/>
        </w:rPr>
        <w:t>Mejoramiento de las relaciones interpersonales y familiares de los usua</w:t>
      </w:r>
      <w:r w:rsidR="0074783E" w:rsidRPr="00E1533B">
        <w:rPr>
          <w:rFonts w:ascii="Arial" w:hAnsi="Arial" w:cs="Arial"/>
          <w:color w:val="000000" w:themeColor="text1"/>
          <w:lang w:val="es-ES"/>
        </w:rPr>
        <w:t>rios de sustancias psicoactivas que ingresen al tratamiento.</w:t>
      </w:r>
    </w:p>
    <w:p w:rsidR="009E2A5D" w:rsidRPr="00E1533B" w:rsidRDefault="009E2A5D" w:rsidP="00737A81">
      <w:pPr>
        <w:spacing w:after="0"/>
        <w:contextualSpacing/>
        <w:jc w:val="both"/>
        <w:rPr>
          <w:rFonts w:ascii="Arial" w:hAnsi="Arial" w:cs="Arial"/>
          <w:color w:val="000000" w:themeColor="text1"/>
          <w:lang w:val="es-ES"/>
        </w:rPr>
      </w:pPr>
    </w:p>
    <w:p w:rsidR="009E2A5D" w:rsidRPr="00E1533B" w:rsidRDefault="009E2A5D" w:rsidP="001377EB">
      <w:pPr>
        <w:numPr>
          <w:ilvl w:val="0"/>
          <w:numId w:val="19"/>
        </w:numPr>
        <w:tabs>
          <w:tab w:val="left" w:pos="142"/>
        </w:tabs>
        <w:spacing w:after="0"/>
        <w:ind w:left="-142" w:hanging="567"/>
        <w:contextualSpacing/>
        <w:jc w:val="both"/>
        <w:rPr>
          <w:rFonts w:ascii="Arial" w:hAnsi="Arial" w:cs="Arial"/>
          <w:b/>
          <w:color w:val="000000" w:themeColor="text1"/>
          <w:lang w:val="es-ES"/>
        </w:rPr>
      </w:pPr>
      <w:r w:rsidRPr="00E1533B">
        <w:rPr>
          <w:rFonts w:ascii="Arial" w:hAnsi="Arial" w:cs="Arial"/>
          <w:b/>
          <w:color w:val="000000" w:themeColor="text1"/>
          <w:lang w:val="es-ES"/>
        </w:rPr>
        <w:t xml:space="preserve">Metodología de trabajo. </w:t>
      </w:r>
    </w:p>
    <w:p w:rsidR="0067227C" w:rsidRPr="00E1533B" w:rsidRDefault="0067227C" w:rsidP="001377EB">
      <w:pPr>
        <w:tabs>
          <w:tab w:val="left" w:pos="142"/>
        </w:tabs>
        <w:spacing w:after="0"/>
        <w:ind w:left="-142"/>
        <w:contextualSpacing/>
        <w:jc w:val="both"/>
        <w:rPr>
          <w:rFonts w:ascii="Arial" w:hAnsi="Arial" w:cs="Arial"/>
          <w:b/>
          <w:color w:val="000000" w:themeColor="text1"/>
          <w:lang w:val="es-ES"/>
        </w:rPr>
      </w:pPr>
    </w:p>
    <w:p w:rsidR="00FA2221" w:rsidRPr="00E1533B" w:rsidRDefault="00FA2221" w:rsidP="00FA2221">
      <w:pPr>
        <w:spacing w:after="0"/>
        <w:jc w:val="both"/>
        <w:rPr>
          <w:rFonts w:ascii="Arial" w:hAnsi="Arial" w:cs="Arial"/>
          <w:b/>
          <w:color w:val="000000" w:themeColor="text1"/>
          <w:u w:val="single"/>
          <w:lang w:val="es-ES"/>
        </w:rPr>
      </w:pPr>
      <w:r w:rsidRPr="00E1533B">
        <w:rPr>
          <w:rFonts w:ascii="Arial" w:hAnsi="Arial" w:cs="Arial"/>
          <w:b/>
          <w:color w:val="000000" w:themeColor="text1"/>
          <w:u w:val="single"/>
          <w:lang w:val="es-ES"/>
        </w:rPr>
        <w:t>Metodología de Comunidad Terapéutica para el tratamiento residencial de trastornos por consumo de sustancias psicoactivas.</w:t>
      </w:r>
    </w:p>
    <w:p w:rsidR="00FA2221" w:rsidRPr="00E1533B" w:rsidRDefault="00FA2221" w:rsidP="00FA2221">
      <w:pPr>
        <w:spacing w:after="0"/>
        <w:jc w:val="both"/>
        <w:rPr>
          <w:rFonts w:ascii="Arial" w:hAnsi="Arial" w:cs="Arial"/>
          <w:b/>
          <w:color w:val="000000" w:themeColor="text1"/>
          <w:u w:val="single"/>
          <w:lang w:val="es-ES"/>
        </w:rPr>
      </w:pPr>
    </w:p>
    <w:p w:rsidR="00FA2221" w:rsidRPr="00E1533B" w:rsidRDefault="00FA2221" w:rsidP="00FA2221">
      <w:pPr>
        <w:spacing w:after="0"/>
        <w:jc w:val="both"/>
        <w:rPr>
          <w:rFonts w:ascii="Arial" w:hAnsi="Arial" w:cs="Arial"/>
          <w:color w:val="000000" w:themeColor="text1"/>
          <w:lang w:val="es-ES"/>
        </w:rPr>
      </w:pPr>
      <w:r w:rsidRPr="00E1533B">
        <w:rPr>
          <w:rFonts w:ascii="Arial" w:hAnsi="Arial" w:cs="Arial"/>
          <w:color w:val="000000" w:themeColor="text1"/>
          <w:lang w:val="es-ES"/>
        </w:rPr>
        <w:t>Las comunidades terapéuticas son ambientes residenciales libres de droga que usan un modelo jerárquico con etapas de tratamiento que reflejan niveles cada vez mayores de responsabilidad personal y social. Se utiliza la influencia entre compañeros, mediada a través de una variedad de procesos de grupo, para ayudar a cada persona a aprender y asimilar las normas sociales y desarrollar habilidades sociales más eficaces.</w:t>
      </w:r>
    </w:p>
    <w:p w:rsidR="00FA2221" w:rsidRPr="00E1533B" w:rsidRDefault="00FA2221" w:rsidP="00FA2221">
      <w:pPr>
        <w:spacing w:after="0"/>
        <w:jc w:val="both"/>
        <w:rPr>
          <w:rFonts w:ascii="Arial" w:hAnsi="Arial" w:cs="Arial"/>
          <w:color w:val="000000" w:themeColor="text1"/>
          <w:lang w:val="es-ES"/>
        </w:rPr>
      </w:pPr>
    </w:p>
    <w:p w:rsidR="00FA2221" w:rsidRPr="00E1533B" w:rsidRDefault="00FA2221" w:rsidP="00FA2221">
      <w:pPr>
        <w:spacing w:after="0"/>
        <w:jc w:val="both"/>
        <w:rPr>
          <w:rFonts w:ascii="Arial" w:hAnsi="Arial" w:cs="Arial"/>
          <w:color w:val="000000" w:themeColor="text1"/>
          <w:lang w:val="es-ES"/>
        </w:rPr>
      </w:pPr>
      <w:r w:rsidRPr="00E1533B">
        <w:rPr>
          <w:rFonts w:ascii="Arial" w:hAnsi="Arial" w:cs="Arial"/>
          <w:color w:val="000000" w:themeColor="text1"/>
          <w:lang w:val="es-ES"/>
        </w:rPr>
        <w:t>Las comunidades terapéuticas difieren de otros enfoques de tratamiento principalmente en su uso de la comunidad, compuesta por el personal de tratamiento y aquellos en recuperación, como agentes claves del cambio. Este enfoque a menudo se conoce como "la comunidad como método". Los miembros de la comunidad terapéutica interactúan en maneras estructuradas y no estructuradas para influir en las actitudes, percepciones y comportamientos asociados con el uso de drogas.</w:t>
      </w:r>
    </w:p>
    <w:p w:rsidR="00FA2221" w:rsidRPr="00E1533B" w:rsidRDefault="00FA2221" w:rsidP="00FA2221">
      <w:pPr>
        <w:spacing w:after="0"/>
        <w:jc w:val="both"/>
        <w:rPr>
          <w:rFonts w:ascii="Arial" w:hAnsi="Arial" w:cs="Arial"/>
          <w:b/>
          <w:color w:val="000000" w:themeColor="text1"/>
          <w:u w:val="single"/>
          <w:lang w:val="es-ES"/>
        </w:rPr>
      </w:pPr>
    </w:p>
    <w:p w:rsidR="00FA2221" w:rsidRPr="00E1533B" w:rsidRDefault="00FA2221" w:rsidP="00FA2221">
      <w:pPr>
        <w:pStyle w:val="Prrafodelista"/>
        <w:numPr>
          <w:ilvl w:val="0"/>
          <w:numId w:val="25"/>
        </w:numPr>
        <w:spacing w:after="0"/>
        <w:ind w:left="426"/>
        <w:jc w:val="both"/>
        <w:rPr>
          <w:rFonts w:ascii="Arial" w:hAnsi="Arial" w:cs="Arial"/>
          <w:b/>
          <w:iCs/>
          <w:color w:val="000000"/>
        </w:rPr>
      </w:pPr>
      <w:r w:rsidRPr="00E1533B">
        <w:rPr>
          <w:rFonts w:ascii="Arial" w:hAnsi="Arial" w:cs="Arial"/>
          <w:b/>
          <w:iCs/>
          <w:color w:val="000000"/>
        </w:rPr>
        <w:t>1ª FASE INGRESO</w:t>
      </w:r>
    </w:p>
    <w:p w:rsidR="00FA2221" w:rsidRPr="00E1533B" w:rsidRDefault="00FA2221" w:rsidP="00FA2221">
      <w:pPr>
        <w:spacing w:after="0"/>
        <w:jc w:val="both"/>
        <w:rPr>
          <w:rFonts w:ascii="Arial" w:hAnsi="Arial" w:cs="Arial"/>
          <w:b/>
          <w:iCs/>
          <w:color w:val="000000"/>
        </w:rPr>
      </w:pPr>
    </w:p>
    <w:p w:rsidR="00FA2221" w:rsidRPr="00E1533B" w:rsidRDefault="00FA2221" w:rsidP="00FA2221">
      <w:pPr>
        <w:spacing w:after="0"/>
        <w:jc w:val="both"/>
        <w:rPr>
          <w:rFonts w:ascii="Arial" w:hAnsi="Arial" w:cs="Arial"/>
          <w:iCs/>
          <w:color w:val="000000"/>
        </w:rPr>
      </w:pPr>
      <w:r w:rsidRPr="00E1533B">
        <w:rPr>
          <w:rFonts w:ascii="Arial" w:hAnsi="Arial" w:cs="Arial"/>
          <w:iCs/>
          <w:color w:val="000000"/>
        </w:rPr>
        <w:t>Adaptación a la dinámica de la comunidad terapéutica. Se realiza la valoración con el fin de determinar la aptitud del residente para continuar en el programa y orientar la segunda fase del tratamiento</w:t>
      </w:r>
    </w:p>
    <w:p w:rsidR="00FA2221" w:rsidRPr="00E1533B" w:rsidRDefault="00FA2221" w:rsidP="00FA2221">
      <w:pPr>
        <w:spacing w:after="0"/>
        <w:jc w:val="both"/>
        <w:rPr>
          <w:rFonts w:ascii="Arial" w:hAnsi="Arial" w:cs="Arial"/>
          <w:iCs/>
          <w:color w:val="000000"/>
        </w:rPr>
      </w:pPr>
    </w:p>
    <w:p w:rsidR="00FA2221" w:rsidRPr="00E1533B" w:rsidRDefault="00FA2221" w:rsidP="00FA2221">
      <w:pPr>
        <w:pStyle w:val="Prrafodelista"/>
        <w:numPr>
          <w:ilvl w:val="0"/>
          <w:numId w:val="25"/>
        </w:numPr>
        <w:spacing w:after="0"/>
        <w:ind w:left="426"/>
        <w:jc w:val="both"/>
        <w:rPr>
          <w:rFonts w:ascii="Arial" w:hAnsi="Arial" w:cs="Arial"/>
          <w:b/>
          <w:color w:val="000000" w:themeColor="text1"/>
          <w:lang w:val="es-ES"/>
        </w:rPr>
      </w:pPr>
      <w:r w:rsidRPr="00E1533B">
        <w:rPr>
          <w:rFonts w:ascii="Arial" w:hAnsi="Arial" w:cs="Arial"/>
          <w:b/>
          <w:color w:val="000000" w:themeColor="text1"/>
          <w:lang w:val="es-ES"/>
        </w:rPr>
        <w:t>2ª FASE PROGRESO</w:t>
      </w:r>
    </w:p>
    <w:p w:rsidR="00FA2221" w:rsidRPr="00E1533B" w:rsidRDefault="00FA2221" w:rsidP="00FA2221">
      <w:pPr>
        <w:spacing w:after="0"/>
        <w:jc w:val="both"/>
        <w:rPr>
          <w:rFonts w:ascii="Arial" w:hAnsi="Arial" w:cs="Arial"/>
          <w:color w:val="000000" w:themeColor="text1"/>
          <w:lang w:val="es-ES"/>
        </w:rPr>
      </w:pPr>
    </w:p>
    <w:p w:rsidR="00FA2221" w:rsidRPr="00E1533B" w:rsidRDefault="00FA2221" w:rsidP="00FA2221">
      <w:pPr>
        <w:spacing w:after="0"/>
        <w:jc w:val="both"/>
        <w:rPr>
          <w:rFonts w:ascii="Arial" w:hAnsi="Arial" w:cs="Arial"/>
          <w:color w:val="000000" w:themeColor="text1"/>
          <w:lang w:val="es-ES"/>
        </w:rPr>
      </w:pPr>
      <w:r w:rsidRPr="00E1533B">
        <w:rPr>
          <w:rFonts w:ascii="Arial" w:hAnsi="Arial" w:cs="Arial"/>
          <w:color w:val="000000" w:themeColor="text1"/>
          <w:lang w:val="es-ES"/>
        </w:rPr>
        <w:t>El diseño y la ejecución del plan de tratamiento del residente, como también la formulación de su proyecto de vida, identificando factores de riesgo y creando además factores de protección que den soporte al mismo en su proceso de integración social y familiar.</w:t>
      </w:r>
    </w:p>
    <w:p w:rsidR="00FA2221" w:rsidRPr="00E1533B" w:rsidRDefault="00FA2221" w:rsidP="00FA2221">
      <w:pPr>
        <w:spacing w:after="0"/>
        <w:jc w:val="both"/>
        <w:rPr>
          <w:rFonts w:ascii="Arial" w:hAnsi="Arial" w:cs="Arial"/>
          <w:color w:val="000000" w:themeColor="text1"/>
          <w:lang w:val="es-ES"/>
        </w:rPr>
      </w:pPr>
    </w:p>
    <w:p w:rsidR="00FA2221" w:rsidRPr="00E1533B" w:rsidRDefault="00FA2221" w:rsidP="00FA2221">
      <w:pPr>
        <w:pStyle w:val="Prrafodelista"/>
        <w:numPr>
          <w:ilvl w:val="0"/>
          <w:numId w:val="25"/>
        </w:numPr>
        <w:spacing w:after="0"/>
        <w:ind w:left="426"/>
        <w:jc w:val="both"/>
        <w:rPr>
          <w:rFonts w:ascii="Arial" w:hAnsi="Arial" w:cs="Arial"/>
          <w:b/>
          <w:color w:val="000000" w:themeColor="text1"/>
          <w:lang w:val="es-ES"/>
        </w:rPr>
      </w:pPr>
      <w:r w:rsidRPr="00E1533B">
        <w:rPr>
          <w:rFonts w:ascii="Arial" w:hAnsi="Arial" w:cs="Arial"/>
          <w:b/>
          <w:color w:val="000000" w:themeColor="text1"/>
          <w:lang w:val="es-ES"/>
        </w:rPr>
        <w:t>3ª FASE EGRESO</w:t>
      </w:r>
    </w:p>
    <w:p w:rsidR="00FA2221" w:rsidRPr="00E1533B" w:rsidRDefault="00FA2221" w:rsidP="00FA2221">
      <w:pPr>
        <w:spacing w:after="0"/>
        <w:jc w:val="both"/>
        <w:rPr>
          <w:rFonts w:ascii="Arial" w:hAnsi="Arial" w:cs="Arial"/>
          <w:color w:val="000000" w:themeColor="text1"/>
          <w:lang w:val="es-ES"/>
        </w:rPr>
      </w:pPr>
    </w:p>
    <w:p w:rsidR="00FA2221" w:rsidRPr="00E1533B" w:rsidRDefault="00FA2221" w:rsidP="00FA2221">
      <w:pPr>
        <w:spacing w:after="0"/>
        <w:jc w:val="both"/>
        <w:rPr>
          <w:rFonts w:ascii="Arial" w:hAnsi="Arial" w:cs="Arial"/>
          <w:color w:val="000000" w:themeColor="text1"/>
          <w:lang w:val="es-ES"/>
        </w:rPr>
      </w:pPr>
      <w:r w:rsidRPr="00E1533B">
        <w:rPr>
          <w:rFonts w:ascii="Arial" w:hAnsi="Arial" w:cs="Arial"/>
          <w:color w:val="000000" w:themeColor="text1"/>
          <w:lang w:val="es-ES"/>
        </w:rPr>
        <w:t>Acompañar al usuario en el desarrollo de su plan de desprendimiento y en la concertación y ejecución de su proyecto de vida, buscando que concrete una red de apoyo y se incorpore nuevamente a la sociedad.</w:t>
      </w:r>
    </w:p>
    <w:p w:rsidR="00FA2221" w:rsidRPr="00E1533B" w:rsidRDefault="00FA2221" w:rsidP="00FA2221">
      <w:pPr>
        <w:spacing w:after="0"/>
        <w:ind w:left="-142"/>
        <w:contextualSpacing/>
        <w:jc w:val="both"/>
        <w:rPr>
          <w:rFonts w:ascii="Arial" w:hAnsi="Arial" w:cs="Arial"/>
          <w:b/>
          <w:color w:val="000000" w:themeColor="text1"/>
          <w:lang w:val="es-ES"/>
        </w:rPr>
      </w:pPr>
    </w:p>
    <w:p w:rsidR="009E2A5D" w:rsidRPr="00E1533B" w:rsidRDefault="009E2A5D" w:rsidP="007E2EEA">
      <w:pPr>
        <w:numPr>
          <w:ilvl w:val="0"/>
          <w:numId w:val="19"/>
        </w:numPr>
        <w:spacing w:after="0"/>
        <w:ind w:left="-142" w:hanging="567"/>
        <w:contextualSpacing/>
        <w:jc w:val="both"/>
        <w:rPr>
          <w:rFonts w:ascii="Arial" w:hAnsi="Arial" w:cs="Arial"/>
          <w:b/>
          <w:color w:val="000000" w:themeColor="text1"/>
          <w:lang w:val="es-ES"/>
        </w:rPr>
      </w:pPr>
      <w:r w:rsidRPr="00E1533B">
        <w:rPr>
          <w:rFonts w:ascii="Arial" w:hAnsi="Arial" w:cs="Arial"/>
          <w:b/>
          <w:color w:val="000000" w:themeColor="text1"/>
          <w:lang w:val="es-ES"/>
        </w:rPr>
        <w:lastRenderedPageBreak/>
        <w:t xml:space="preserve">¿Cómo el programa de trabajo logra establecer redes comunidad, así como vinculación con otros actores de la política social, programas sociales y/o proyectos? </w:t>
      </w:r>
    </w:p>
    <w:p w:rsidR="0067227C" w:rsidRPr="00E1533B" w:rsidRDefault="0067227C" w:rsidP="0067227C">
      <w:pPr>
        <w:spacing w:after="0"/>
        <w:contextualSpacing/>
        <w:jc w:val="both"/>
        <w:rPr>
          <w:rFonts w:ascii="Arial" w:hAnsi="Arial" w:cs="Arial"/>
          <w:color w:val="000000" w:themeColor="text1"/>
          <w:lang w:val="es-ES"/>
        </w:rPr>
      </w:pPr>
    </w:p>
    <w:p w:rsidR="0067227C" w:rsidRPr="00E1533B" w:rsidRDefault="0067227C" w:rsidP="0067227C">
      <w:pPr>
        <w:spacing w:after="0"/>
        <w:ind w:left="-142"/>
        <w:contextualSpacing/>
        <w:jc w:val="both"/>
        <w:rPr>
          <w:rFonts w:ascii="Arial" w:hAnsi="Arial" w:cs="Arial"/>
          <w:color w:val="000000" w:themeColor="text1"/>
          <w:lang w:val="es-ES"/>
        </w:rPr>
      </w:pPr>
      <w:r w:rsidRPr="00E1533B">
        <w:rPr>
          <w:rFonts w:ascii="Arial" w:hAnsi="Arial" w:cs="Arial"/>
          <w:color w:val="000000" w:themeColor="text1"/>
          <w:lang w:val="es-ES"/>
        </w:rPr>
        <w:t xml:space="preserve">Mediante la referencia de los usuarios de sustancias psicoactivas y sus familiares a los servicios de atención especializada en el tratamiento de las adiccionesse fomenta el abordaje de esta problemática como un asunto de salud que debe ser atendido de forma multidisciplinaria, </w:t>
      </w:r>
      <w:r w:rsidR="0074783E" w:rsidRPr="00E1533B">
        <w:rPr>
          <w:rFonts w:ascii="Arial" w:hAnsi="Arial" w:cs="Arial"/>
          <w:color w:val="000000" w:themeColor="text1"/>
          <w:lang w:val="es-ES"/>
        </w:rPr>
        <w:t>promoviendo</w:t>
      </w:r>
      <w:r w:rsidRPr="00E1533B">
        <w:rPr>
          <w:rFonts w:ascii="Arial" w:hAnsi="Arial" w:cs="Arial"/>
          <w:color w:val="000000" w:themeColor="text1"/>
          <w:lang w:val="es-ES"/>
        </w:rPr>
        <w:t xml:space="preserve"> de esta maner</w:t>
      </w:r>
      <w:r w:rsidR="0074783E" w:rsidRPr="00E1533B">
        <w:rPr>
          <w:rFonts w:ascii="Arial" w:hAnsi="Arial" w:cs="Arial"/>
          <w:color w:val="000000" w:themeColor="text1"/>
          <w:lang w:val="es-ES"/>
        </w:rPr>
        <w:t xml:space="preserve">a la formación </w:t>
      </w:r>
      <w:r w:rsidRPr="00E1533B">
        <w:rPr>
          <w:rFonts w:ascii="Arial" w:hAnsi="Arial" w:cs="Arial"/>
          <w:color w:val="000000" w:themeColor="text1"/>
          <w:lang w:val="es-ES"/>
        </w:rPr>
        <w:t xml:space="preserve">de redes y vínculos con instituciones, programas, actores y políticas encaminadas al cuidado de la salud y </w:t>
      </w:r>
      <w:r w:rsidR="00170AD7" w:rsidRPr="00E1533B">
        <w:rPr>
          <w:rFonts w:ascii="Arial" w:hAnsi="Arial" w:cs="Arial"/>
          <w:color w:val="000000" w:themeColor="text1"/>
          <w:lang w:val="es-ES"/>
        </w:rPr>
        <w:t>la atención</w:t>
      </w:r>
      <w:r w:rsidRPr="00E1533B">
        <w:rPr>
          <w:rFonts w:ascii="Arial" w:hAnsi="Arial" w:cs="Arial"/>
          <w:color w:val="000000" w:themeColor="text1"/>
          <w:lang w:val="es-ES"/>
        </w:rPr>
        <w:t xml:space="preserve"> profesional de los trastornos adictivos</w:t>
      </w:r>
      <w:r w:rsidR="00170AD7" w:rsidRPr="00E1533B">
        <w:rPr>
          <w:rFonts w:ascii="Arial" w:hAnsi="Arial" w:cs="Arial"/>
          <w:color w:val="000000" w:themeColor="text1"/>
          <w:lang w:val="es-ES"/>
        </w:rPr>
        <w:t>.</w:t>
      </w:r>
    </w:p>
    <w:p w:rsidR="009E2A5D" w:rsidRPr="00E1533B" w:rsidRDefault="009E2A5D" w:rsidP="00151E9C">
      <w:pPr>
        <w:spacing w:after="0"/>
        <w:ind w:left="720" w:hanging="567"/>
        <w:contextualSpacing/>
        <w:jc w:val="both"/>
        <w:rPr>
          <w:rFonts w:ascii="Arial" w:hAnsi="Arial" w:cs="Arial"/>
          <w:color w:val="000000" w:themeColor="text1"/>
          <w:lang w:val="es-ES"/>
        </w:rPr>
      </w:pPr>
    </w:p>
    <w:p w:rsidR="001625EA" w:rsidRPr="00E1533B" w:rsidRDefault="001625EA" w:rsidP="00151E9C">
      <w:pPr>
        <w:spacing w:after="0"/>
        <w:ind w:left="720" w:hanging="567"/>
        <w:contextualSpacing/>
        <w:jc w:val="both"/>
        <w:rPr>
          <w:rFonts w:ascii="Arial" w:hAnsi="Arial" w:cs="Arial"/>
          <w:color w:val="000000" w:themeColor="text1"/>
          <w:lang w:val="es-ES"/>
        </w:rPr>
      </w:pPr>
    </w:p>
    <w:p w:rsidR="001625EA" w:rsidRPr="00E1533B" w:rsidRDefault="001625EA" w:rsidP="00151E9C">
      <w:pPr>
        <w:spacing w:after="0"/>
        <w:ind w:left="720" w:hanging="567"/>
        <w:contextualSpacing/>
        <w:jc w:val="both"/>
        <w:rPr>
          <w:rFonts w:ascii="Arial" w:hAnsi="Arial" w:cs="Arial"/>
          <w:color w:val="000000" w:themeColor="text1"/>
          <w:lang w:val="es-ES"/>
        </w:rPr>
      </w:pPr>
    </w:p>
    <w:tbl>
      <w:tblPr>
        <w:tblW w:w="9570" w:type="dxa"/>
        <w:tblCellMar>
          <w:left w:w="70" w:type="dxa"/>
          <w:right w:w="70" w:type="dxa"/>
        </w:tblCellMar>
        <w:tblLook w:val="04A0" w:firstRow="1" w:lastRow="0" w:firstColumn="1" w:lastColumn="0" w:noHBand="0" w:noVBand="1"/>
      </w:tblPr>
      <w:tblGrid>
        <w:gridCol w:w="9570"/>
      </w:tblGrid>
      <w:tr w:rsidR="001625EA" w:rsidRPr="00E1533B" w:rsidTr="001625EA">
        <w:trPr>
          <w:trHeight w:val="593"/>
        </w:trPr>
        <w:tc>
          <w:tcPr>
            <w:tcW w:w="95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25EA" w:rsidRPr="00E1533B" w:rsidRDefault="001625EA" w:rsidP="00CB12E1">
            <w:pPr>
              <w:spacing w:after="0" w:line="240" w:lineRule="auto"/>
              <w:jc w:val="center"/>
              <w:rPr>
                <w:rFonts w:ascii="Arial" w:eastAsia="Times New Roman" w:hAnsi="Arial" w:cs="Arial"/>
                <w:b/>
                <w:bCs/>
                <w:color w:val="000000"/>
                <w:sz w:val="28"/>
                <w:szCs w:val="28"/>
                <w:lang w:eastAsia="es-MX"/>
              </w:rPr>
            </w:pPr>
            <w:r w:rsidRPr="00E1533B">
              <w:rPr>
                <w:rFonts w:ascii="Arial" w:eastAsia="Times New Roman" w:hAnsi="Arial" w:cs="Arial"/>
                <w:b/>
                <w:bCs/>
                <w:color w:val="000000"/>
                <w:sz w:val="28"/>
                <w:szCs w:val="28"/>
                <w:lang w:eastAsia="es-MX"/>
              </w:rPr>
              <w:t>BECAS DE TRATAMIENTO RESIDENCIAL PARA USUARIOS DE SUSTANCIAS PSICOACTIVAS</w:t>
            </w:r>
          </w:p>
          <w:p w:rsidR="001625EA" w:rsidRPr="00E1533B" w:rsidRDefault="001625EA" w:rsidP="00CB12E1">
            <w:pPr>
              <w:spacing w:after="0" w:line="240" w:lineRule="auto"/>
              <w:jc w:val="center"/>
              <w:rPr>
                <w:rFonts w:ascii="Arial" w:eastAsia="Times New Roman" w:hAnsi="Arial" w:cs="Arial"/>
                <w:b/>
                <w:bCs/>
                <w:color w:val="000000"/>
                <w:sz w:val="28"/>
                <w:szCs w:val="28"/>
                <w:lang w:eastAsia="es-MX"/>
              </w:rPr>
            </w:pPr>
          </w:p>
          <w:p w:rsidR="001625EA" w:rsidRPr="00E1533B" w:rsidRDefault="001625EA" w:rsidP="00CB12E1">
            <w:pPr>
              <w:spacing w:after="0" w:line="240" w:lineRule="auto"/>
              <w:jc w:val="center"/>
              <w:rPr>
                <w:rFonts w:ascii="Arial" w:eastAsia="Times New Roman" w:hAnsi="Arial" w:cs="Arial"/>
                <w:b/>
                <w:bCs/>
                <w:color w:val="000000"/>
                <w:sz w:val="28"/>
                <w:szCs w:val="28"/>
                <w:lang w:eastAsia="es-MX"/>
              </w:rPr>
            </w:pPr>
            <w:r w:rsidRPr="00E1533B">
              <w:rPr>
                <w:rFonts w:ascii="Arial" w:eastAsia="Times New Roman" w:hAnsi="Arial" w:cs="Arial"/>
                <w:b/>
                <w:bCs/>
                <w:color w:val="000000"/>
                <w:sz w:val="28"/>
                <w:szCs w:val="28"/>
                <w:lang w:eastAsia="es-MX"/>
              </w:rPr>
              <w:t>ENERO – MARZO 2021</w:t>
            </w:r>
          </w:p>
        </w:tc>
      </w:tr>
      <w:tr w:rsidR="001625EA" w:rsidRPr="00E1533B" w:rsidTr="001625EA">
        <w:trPr>
          <w:trHeight w:val="593"/>
        </w:trPr>
        <w:tc>
          <w:tcPr>
            <w:tcW w:w="9570" w:type="dxa"/>
            <w:vMerge/>
            <w:tcBorders>
              <w:top w:val="single" w:sz="4" w:space="0" w:color="auto"/>
              <w:left w:val="single" w:sz="4" w:space="0" w:color="auto"/>
              <w:bottom w:val="single" w:sz="4" w:space="0" w:color="auto"/>
              <w:right w:val="single" w:sz="4" w:space="0" w:color="auto"/>
            </w:tcBorders>
            <w:vAlign w:val="center"/>
            <w:hideMark/>
          </w:tcPr>
          <w:p w:rsidR="001625EA" w:rsidRPr="00E1533B" w:rsidRDefault="001625EA" w:rsidP="00CB12E1">
            <w:pPr>
              <w:spacing w:after="0" w:line="240" w:lineRule="auto"/>
              <w:rPr>
                <w:rFonts w:ascii="Arial" w:eastAsia="Times New Roman" w:hAnsi="Arial" w:cs="Arial"/>
                <w:b/>
                <w:bCs/>
                <w:color w:val="000000"/>
                <w:sz w:val="28"/>
                <w:szCs w:val="28"/>
                <w:lang w:eastAsia="es-MX"/>
              </w:rPr>
            </w:pPr>
          </w:p>
        </w:tc>
      </w:tr>
    </w:tbl>
    <w:p w:rsidR="001625EA" w:rsidRPr="00E1533B" w:rsidRDefault="001625EA" w:rsidP="00151E9C">
      <w:pPr>
        <w:spacing w:after="0"/>
        <w:ind w:left="720" w:hanging="567"/>
        <w:contextualSpacing/>
        <w:jc w:val="both"/>
        <w:rPr>
          <w:rFonts w:ascii="Arial" w:hAnsi="Arial" w:cs="Arial"/>
          <w:color w:val="000000" w:themeColor="text1"/>
          <w:lang w:val="es-ES"/>
        </w:rPr>
      </w:pPr>
    </w:p>
    <w:tbl>
      <w:tblPr>
        <w:tblW w:w="9297" w:type="dxa"/>
        <w:tblInd w:w="-5" w:type="dxa"/>
        <w:tblCellMar>
          <w:left w:w="70" w:type="dxa"/>
          <w:right w:w="70" w:type="dxa"/>
        </w:tblCellMar>
        <w:tblLook w:val="04A0" w:firstRow="1" w:lastRow="0" w:firstColumn="1" w:lastColumn="0" w:noHBand="0" w:noVBand="1"/>
      </w:tblPr>
      <w:tblGrid>
        <w:gridCol w:w="5789"/>
        <w:gridCol w:w="3508"/>
      </w:tblGrid>
      <w:tr w:rsidR="001625EA" w:rsidRPr="00E1533B" w:rsidTr="001625EA">
        <w:trPr>
          <w:trHeight w:val="683"/>
        </w:trPr>
        <w:tc>
          <w:tcPr>
            <w:tcW w:w="5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5EA" w:rsidRPr="00E1533B" w:rsidRDefault="001625EA" w:rsidP="001625EA">
            <w:pPr>
              <w:spacing w:after="0" w:line="240" w:lineRule="auto"/>
              <w:rPr>
                <w:rFonts w:ascii="Arial" w:eastAsia="Times New Roman" w:hAnsi="Arial" w:cs="Arial"/>
                <w:color w:val="000000"/>
                <w:sz w:val="24"/>
                <w:lang w:eastAsia="es-MX"/>
              </w:rPr>
            </w:pPr>
            <w:r w:rsidRPr="00E1533B">
              <w:rPr>
                <w:rFonts w:ascii="Arial" w:eastAsia="Times New Roman" w:hAnsi="Arial" w:cs="Arial"/>
                <w:color w:val="000000"/>
                <w:sz w:val="24"/>
                <w:lang w:eastAsia="es-MX"/>
              </w:rPr>
              <w:t>ENERO</w:t>
            </w:r>
          </w:p>
        </w:tc>
        <w:tc>
          <w:tcPr>
            <w:tcW w:w="3508" w:type="dxa"/>
            <w:tcBorders>
              <w:top w:val="single" w:sz="4" w:space="0" w:color="auto"/>
              <w:left w:val="nil"/>
              <w:bottom w:val="single" w:sz="4" w:space="0" w:color="auto"/>
              <w:right w:val="single" w:sz="4" w:space="0" w:color="auto"/>
            </w:tcBorders>
            <w:shd w:val="clear" w:color="auto" w:fill="auto"/>
            <w:noWrap/>
            <w:vAlign w:val="center"/>
            <w:hideMark/>
          </w:tcPr>
          <w:p w:rsidR="001625EA" w:rsidRPr="00E1533B" w:rsidRDefault="001625EA" w:rsidP="001625EA">
            <w:pPr>
              <w:spacing w:after="0" w:line="240" w:lineRule="auto"/>
              <w:rPr>
                <w:rFonts w:ascii="Arial" w:eastAsia="Times New Roman" w:hAnsi="Arial" w:cs="Arial"/>
                <w:color w:val="000000"/>
                <w:sz w:val="28"/>
                <w:lang w:eastAsia="es-MX"/>
              </w:rPr>
            </w:pPr>
            <w:r w:rsidRPr="00E1533B">
              <w:rPr>
                <w:rFonts w:ascii="Arial" w:eastAsia="Times New Roman" w:hAnsi="Arial" w:cs="Arial"/>
                <w:color w:val="000000"/>
                <w:sz w:val="28"/>
                <w:lang w:eastAsia="es-MX"/>
              </w:rPr>
              <w:t>1</w:t>
            </w:r>
          </w:p>
        </w:tc>
      </w:tr>
      <w:tr w:rsidR="001625EA" w:rsidRPr="00E1533B" w:rsidTr="001625EA">
        <w:trPr>
          <w:trHeight w:val="683"/>
        </w:trPr>
        <w:tc>
          <w:tcPr>
            <w:tcW w:w="5789" w:type="dxa"/>
            <w:tcBorders>
              <w:top w:val="nil"/>
              <w:left w:val="single" w:sz="4" w:space="0" w:color="auto"/>
              <w:bottom w:val="single" w:sz="4" w:space="0" w:color="auto"/>
              <w:right w:val="single" w:sz="4" w:space="0" w:color="auto"/>
            </w:tcBorders>
            <w:shd w:val="clear" w:color="auto" w:fill="auto"/>
            <w:noWrap/>
            <w:vAlign w:val="center"/>
            <w:hideMark/>
          </w:tcPr>
          <w:p w:rsidR="001625EA" w:rsidRPr="00E1533B" w:rsidRDefault="001625EA" w:rsidP="001625EA">
            <w:pPr>
              <w:spacing w:after="0" w:line="240" w:lineRule="auto"/>
              <w:rPr>
                <w:rFonts w:ascii="Arial" w:eastAsia="Times New Roman" w:hAnsi="Arial" w:cs="Arial"/>
                <w:color w:val="000000"/>
                <w:sz w:val="24"/>
                <w:lang w:eastAsia="es-MX"/>
              </w:rPr>
            </w:pPr>
            <w:r w:rsidRPr="00E1533B">
              <w:rPr>
                <w:rFonts w:ascii="Arial" w:eastAsia="Times New Roman" w:hAnsi="Arial" w:cs="Arial"/>
                <w:color w:val="000000"/>
                <w:sz w:val="24"/>
                <w:lang w:eastAsia="es-MX"/>
              </w:rPr>
              <w:t>FEBRERO</w:t>
            </w:r>
          </w:p>
        </w:tc>
        <w:tc>
          <w:tcPr>
            <w:tcW w:w="3508" w:type="dxa"/>
            <w:tcBorders>
              <w:top w:val="nil"/>
              <w:left w:val="nil"/>
              <w:bottom w:val="single" w:sz="4" w:space="0" w:color="auto"/>
              <w:right w:val="single" w:sz="4" w:space="0" w:color="auto"/>
            </w:tcBorders>
            <w:shd w:val="clear" w:color="auto" w:fill="auto"/>
            <w:noWrap/>
            <w:vAlign w:val="center"/>
            <w:hideMark/>
          </w:tcPr>
          <w:p w:rsidR="001625EA" w:rsidRPr="00E1533B" w:rsidRDefault="001625EA" w:rsidP="001625EA">
            <w:pPr>
              <w:spacing w:after="0" w:line="240" w:lineRule="auto"/>
              <w:rPr>
                <w:rFonts w:ascii="Arial" w:eastAsia="Times New Roman" w:hAnsi="Arial" w:cs="Arial"/>
                <w:color w:val="000000"/>
                <w:sz w:val="28"/>
                <w:lang w:eastAsia="es-MX"/>
              </w:rPr>
            </w:pPr>
            <w:r w:rsidRPr="00E1533B">
              <w:rPr>
                <w:rFonts w:ascii="Arial" w:eastAsia="Times New Roman" w:hAnsi="Arial" w:cs="Arial"/>
                <w:color w:val="000000"/>
                <w:sz w:val="28"/>
                <w:lang w:eastAsia="es-MX"/>
              </w:rPr>
              <w:t>3</w:t>
            </w:r>
          </w:p>
        </w:tc>
      </w:tr>
      <w:tr w:rsidR="001625EA" w:rsidRPr="00E1533B" w:rsidTr="001625EA">
        <w:trPr>
          <w:trHeight w:val="683"/>
        </w:trPr>
        <w:tc>
          <w:tcPr>
            <w:tcW w:w="5789" w:type="dxa"/>
            <w:tcBorders>
              <w:top w:val="nil"/>
              <w:left w:val="single" w:sz="4" w:space="0" w:color="auto"/>
              <w:bottom w:val="single" w:sz="4" w:space="0" w:color="auto"/>
              <w:right w:val="single" w:sz="4" w:space="0" w:color="auto"/>
            </w:tcBorders>
            <w:shd w:val="clear" w:color="auto" w:fill="auto"/>
            <w:noWrap/>
            <w:vAlign w:val="center"/>
            <w:hideMark/>
          </w:tcPr>
          <w:p w:rsidR="001625EA" w:rsidRPr="00E1533B" w:rsidRDefault="001625EA" w:rsidP="001625EA">
            <w:pPr>
              <w:spacing w:after="0" w:line="240" w:lineRule="auto"/>
              <w:rPr>
                <w:rFonts w:ascii="Arial" w:eastAsia="Times New Roman" w:hAnsi="Arial" w:cs="Arial"/>
                <w:color w:val="000000"/>
                <w:sz w:val="24"/>
                <w:lang w:eastAsia="es-MX"/>
              </w:rPr>
            </w:pPr>
            <w:r w:rsidRPr="00E1533B">
              <w:rPr>
                <w:rFonts w:ascii="Arial" w:eastAsia="Times New Roman" w:hAnsi="Arial" w:cs="Arial"/>
                <w:color w:val="000000"/>
                <w:sz w:val="24"/>
                <w:lang w:eastAsia="es-MX"/>
              </w:rPr>
              <w:t>MARZO</w:t>
            </w:r>
          </w:p>
        </w:tc>
        <w:tc>
          <w:tcPr>
            <w:tcW w:w="3508" w:type="dxa"/>
            <w:tcBorders>
              <w:top w:val="nil"/>
              <w:left w:val="nil"/>
              <w:bottom w:val="single" w:sz="4" w:space="0" w:color="auto"/>
              <w:right w:val="single" w:sz="4" w:space="0" w:color="auto"/>
            </w:tcBorders>
            <w:shd w:val="clear" w:color="auto" w:fill="auto"/>
            <w:noWrap/>
            <w:vAlign w:val="center"/>
            <w:hideMark/>
          </w:tcPr>
          <w:p w:rsidR="001625EA" w:rsidRPr="00E1533B" w:rsidRDefault="001625EA" w:rsidP="001625EA">
            <w:pPr>
              <w:spacing w:after="0" w:line="240" w:lineRule="auto"/>
              <w:rPr>
                <w:rFonts w:ascii="Arial" w:eastAsia="Times New Roman" w:hAnsi="Arial" w:cs="Arial"/>
                <w:color w:val="000000"/>
                <w:sz w:val="28"/>
                <w:lang w:eastAsia="es-MX"/>
              </w:rPr>
            </w:pPr>
            <w:r w:rsidRPr="00E1533B">
              <w:rPr>
                <w:rFonts w:ascii="Arial" w:eastAsia="Times New Roman" w:hAnsi="Arial" w:cs="Arial"/>
                <w:color w:val="000000"/>
                <w:sz w:val="28"/>
                <w:lang w:eastAsia="es-MX"/>
              </w:rPr>
              <w:t>7</w:t>
            </w:r>
          </w:p>
        </w:tc>
      </w:tr>
      <w:tr w:rsidR="001625EA" w:rsidRPr="00E1533B" w:rsidTr="001625EA">
        <w:trPr>
          <w:trHeight w:val="683"/>
        </w:trPr>
        <w:tc>
          <w:tcPr>
            <w:tcW w:w="5789" w:type="dxa"/>
            <w:tcBorders>
              <w:top w:val="nil"/>
              <w:left w:val="single" w:sz="4" w:space="0" w:color="auto"/>
              <w:bottom w:val="single" w:sz="4" w:space="0" w:color="auto"/>
              <w:right w:val="single" w:sz="4" w:space="0" w:color="auto"/>
            </w:tcBorders>
            <w:shd w:val="clear" w:color="auto" w:fill="auto"/>
            <w:noWrap/>
            <w:vAlign w:val="center"/>
            <w:hideMark/>
          </w:tcPr>
          <w:p w:rsidR="001625EA" w:rsidRPr="00E1533B" w:rsidRDefault="001625EA" w:rsidP="001625EA">
            <w:pPr>
              <w:spacing w:after="0" w:line="240" w:lineRule="auto"/>
              <w:rPr>
                <w:rFonts w:ascii="Arial" w:eastAsia="Times New Roman" w:hAnsi="Arial" w:cs="Arial"/>
                <w:b/>
                <w:bCs/>
                <w:color w:val="000000"/>
                <w:sz w:val="24"/>
                <w:lang w:eastAsia="es-MX"/>
              </w:rPr>
            </w:pPr>
            <w:r w:rsidRPr="00E1533B">
              <w:rPr>
                <w:rFonts w:ascii="Arial" w:eastAsia="Times New Roman" w:hAnsi="Arial" w:cs="Arial"/>
                <w:b/>
                <w:bCs/>
                <w:color w:val="000000"/>
                <w:sz w:val="24"/>
                <w:lang w:eastAsia="es-MX"/>
              </w:rPr>
              <w:t>TOTAL</w:t>
            </w:r>
          </w:p>
        </w:tc>
        <w:tc>
          <w:tcPr>
            <w:tcW w:w="3508" w:type="dxa"/>
            <w:tcBorders>
              <w:top w:val="nil"/>
              <w:left w:val="nil"/>
              <w:bottom w:val="single" w:sz="4" w:space="0" w:color="auto"/>
              <w:right w:val="single" w:sz="4" w:space="0" w:color="auto"/>
            </w:tcBorders>
            <w:shd w:val="clear" w:color="auto" w:fill="auto"/>
            <w:noWrap/>
            <w:vAlign w:val="center"/>
            <w:hideMark/>
          </w:tcPr>
          <w:p w:rsidR="001625EA" w:rsidRPr="00E1533B" w:rsidRDefault="001625EA" w:rsidP="001625EA">
            <w:pPr>
              <w:spacing w:after="0" w:line="240" w:lineRule="auto"/>
              <w:rPr>
                <w:rFonts w:ascii="Arial" w:eastAsia="Times New Roman" w:hAnsi="Arial" w:cs="Arial"/>
                <w:b/>
                <w:bCs/>
                <w:color w:val="000000"/>
                <w:sz w:val="28"/>
                <w:lang w:eastAsia="es-MX"/>
              </w:rPr>
            </w:pPr>
            <w:r w:rsidRPr="00E1533B">
              <w:rPr>
                <w:rFonts w:ascii="Arial" w:eastAsia="Times New Roman" w:hAnsi="Arial" w:cs="Arial"/>
                <w:b/>
                <w:bCs/>
                <w:color w:val="000000"/>
                <w:sz w:val="28"/>
                <w:lang w:eastAsia="es-MX"/>
              </w:rPr>
              <w:t>11</w:t>
            </w:r>
          </w:p>
        </w:tc>
      </w:tr>
    </w:tbl>
    <w:p w:rsidR="001625EA" w:rsidRPr="00E1533B" w:rsidRDefault="001625EA" w:rsidP="001625EA">
      <w:pPr>
        <w:ind w:firstLine="708"/>
        <w:rPr>
          <w:rFonts w:ascii="Arial" w:hAnsi="Arial" w:cs="Arial"/>
          <w:lang w:val="es-ES"/>
        </w:rPr>
      </w:pPr>
    </w:p>
    <w:sectPr w:rsidR="001625EA" w:rsidRPr="00E1533B" w:rsidSect="00C1337E">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8A5" w:rsidRDefault="007958A5" w:rsidP="00003B19">
      <w:pPr>
        <w:spacing w:after="0" w:line="240" w:lineRule="auto"/>
      </w:pPr>
      <w:r>
        <w:separator/>
      </w:r>
    </w:p>
  </w:endnote>
  <w:endnote w:type="continuationSeparator" w:id="0">
    <w:p w:rsidR="007958A5" w:rsidRDefault="007958A5" w:rsidP="00003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Gotham">
    <w:charset w:val="00"/>
    <w:family w:val="auto"/>
    <w:pitch w:val="variable"/>
    <w:sig w:usb0="800000A7"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otham Book">
    <w:altName w:val="Calibri"/>
    <w:panose1 w:val="00000000000000000000"/>
    <w:charset w:val="00"/>
    <w:family w:val="modern"/>
    <w:notTrueType/>
    <w:pitch w:val="variable"/>
    <w:sig w:usb0="00000001"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8A5" w:rsidRDefault="007958A5" w:rsidP="00003B19">
      <w:pPr>
        <w:spacing w:after="0" w:line="240" w:lineRule="auto"/>
      </w:pPr>
      <w:r>
        <w:separator/>
      </w:r>
    </w:p>
  </w:footnote>
  <w:footnote w:type="continuationSeparator" w:id="0">
    <w:p w:rsidR="007958A5" w:rsidRDefault="007958A5" w:rsidP="00003B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B19" w:rsidRDefault="00003B19">
    <w:pPr>
      <w:pStyle w:val="Encabezado"/>
    </w:pPr>
    <w:r>
      <w:rPr>
        <w:noProof/>
        <w:lang w:eastAsia="es-MX"/>
      </w:rPr>
      <w:drawing>
        <wp:anchor distT="0" distB="0" distL="114300" distR="114300" simplePos="0" relativeHeight="251659264" behindDoc="0" locked="0" layoutInCell="1" allowOverlap="1" wp14:anchorId="67427CF6" wp14:editId="7CC0D303">
          <wp:simplePos x="0" y="0"/>
          <wp:positionH relativeFrom="column">
            <wp:posOffset>4434840</wp:posOffset>
          </wp:positionH>
          <wp:positionV relativeFrom="paragraph">
            <wp:posOffset>-344805</wp:posOffset>
          </wp:positionV>
          <wp:extent cx="1760855" cy="9906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0855" cy="990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07B1"/>
    <w:multiLevelType w:val="multilevel"/>
    <w:tmpl w:val="7552526A"/>
    <w:lvl w:ilvl="0">
      <w:start w:val="1"/>
      <w:numFmt w:val="decimal"/>
      <w:lvlText w:val="%1"/>
      <w:lvlJc w:val="left"/>
      <w:pPr>
        <w:ind w:left="120" w:hanging="480"/>
      </w:pPr>
      <w:rPr>
        <w:rFonts w:hint="default"/>
        <w:sz w:val="22"/>
      </w:rPr>
    </w:lvl>
    <w:lvl w:ilvl="1">
      <w:start w:val="3"/>
      <w:numFmt w:val="decimal"/>
      <w:lvlText w:val="%1.%2"/>
      <w:lvlJc w:val="left"/>
      <w:pPr>
        <w:ind w:left="120" w:hanging="480"/>
      </w:pPr>
      <w:rPr>
        <w:rFonts w:hint="default"/>
        <w:sz w:val="22"/>
      </w:rPr>
    </w:lvl>
    <w:lvl w:ilvl="2">
      <w:start w:val="2"/>
      <w:numFmt w:val="decimal"/>
      <w:lvlText w:val="%1.%2.%3"/>
      <w:lvlJc w:val="left"/>
      <w:pPr>
        <w:ind w:left="120" w:hanging="480"/>
      </w:pPr>
      <w:rPr>
        <w:rFonts w:hint="default"/>
        <w:sz w:val="22"/>
      </w:rPr>
    </w:lvl>
    <w:lvl w:ilvl="3">
      <w:start w:val="1"/>
      <w:numFmt w:val="decimal"/>
      <w:lvlText w:val="%1.%2.%3.%4"/>
      <w:lvlJc w:val="left"/>
      <w:pPr>
        <w:ind w:left="120" w:hanging="480"/>
      </w:pPr>
      <w:rPr>
        <w:rFonts w:hint="default"/>
        <w:sz w:val="22"/>
      </w:rPr>
    </w:lvl>
    <w:lvl w:ilvl="4">
      <w:start w:val="1"/>
      <w:numFmt w:val="decimal"/>
      <w:lvlText w:val="%1.%2.%3.%4.%5"/>
      <w:lvlJc w:val="left"/>
      <w:pPr>
        <w:ind w:left="360" w:hanging="720"/>
      </w:pPr>
      <w:rPr>
        <w:rFonts w:hint="default"/>
        <w:sz w:val="22"/>
      </w:rPr>
    </w:lvl>
    <w:lvl w:ilvl="5">
      <w:start w:val="1"/>
      <w:numFmt w:val="decimal"/>
      <w:lvlText w:val="%1.%2.%3.%4.%5.%6"/>
      <w:lvlJc w:val="left"/>
      <w:pPr>
        <w:ind w:left="360" w:hanging="720"/>
      </w:pPr>
      <w:rPr>
        <w:rFonts w:hint="default"/>
        <w:sz w:val="22"/>
      </w:rPr>
    </w:lvl>
    <w:lvl w:ilvl="6">
      <w:start w:val="1"/>
      <w:numFmt w:val="decimal"/>
      <w:lvlText w:val="%1.%2.%3.%4.%5.%6.%7"/>
      <w:lvlJc w:val="left"/>
      <w:pPr>
        <w:ind w:left="360" w:hanging="720"/>
      </w:pPr>
      <w:rPr>
        <w:rFonts w:hint="default"/>
        <w:sz w:val="22"/>
      </w:rPr>
    </w:lvl>
    <w:lvl w:ilvl="7">
      <w:start w:val="1"/>
      <w:numFmt w:val="decimal"/>
      <w:lvlText w:val="%1.%2.%3.%4.%5.%6.%7.%8"/>
      <w:lvlJc w:val="left"/>
      <w:pPr>
        <w:ind w:left="360" w:hanging="720"/>
      </w:pPr>
      <w:rPr>
        <w:rFonts w:hint="default"/>
        <w:sz w:val="22"/>
      </w:rPr>
    </w:lvl>
    <w:lvl w:ilvl="8">
      <w:start w:val="1"/>
      <w:numFmt w:val="decimal"/>
      <w:lvlText w:val="%1.%2.%3.%4.%5.%6.%7.%8.%9"/>
      <w:lvlJc w:val="left"/>
      <w:pPr>
        <w:ind w:left="720" w:hanging="1080"/>
      </w:pPr>
      <w:rPr>
        <w:rFonts w:hint="default"/>
        <w:sz w:val="22"/>
      </w:rPr>
    </w:lvl>
  </w:abstractNum>
  <w:abstractNum w:abstractNumId="1" w15:restartNumberingAfterBreak="0">
    <w:nsid w:val="07AA3043"/>
    <w:multiLevelType w:val="hybridMultilevel"/>
    <w:tmpl w:val="988A5FA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C2872F0"/>
    <w:multiLevelType w:val="hybridMultilevel"/>
    <w:tmpl w:val="69D695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4D3008"/>
    <w:multiLevelType w:val="multilevel"/>
    <w:tmpl w:val="7594160C"/>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b/>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3D39E4"/>
    <w:multiLevelType w:val="hybridMultilevel"/>
    <w:tmpl w:val="44B2F346"/>
    <w:lvl w:ilvl="0" w:tplc="D5B88C84">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2AC74E0F"/>
    <w:multiLevelType w:val="hybridMultilevel"/>
    <w:tmpl w:val="A3F69F42"/>
    <w:lvl w:ilvl="0" w:tplc="F624703E">
      <w:start w:val="1"/>
      <w:numFmt w:val="bullet"/>
      <w:lvlText w:val="-"/>
      <w:lvlJc w:val="left"/>
      <w:pPr>
        <w:ind w:left="578" w:hanging="360"/>
      </w:pPr>
      <w:rPr>
        <w:rFonts w:ascii="Candara" w:eastAsiaTheme="minorHAnsi" w:hAnsi="Candara" w:cstheme="minorBidi"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6" w15:restartNumberingAfterBreak="0">
    <w:nsid w:val="2C074737"/>
    <w:multiLevelType w:val="hybridMultilevel"/>
    <w:tmpl w:val="F9A4D0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DF5CAF"/>
    <w:multiLevelType w:val="multilevel"/>
    <w:tmpl w:val="E72288C6"/>
    <w:lvl w:ilvl="0">
      <w:start w:val="1"/>
      <w:numFmt w:val="bullet"/>
      <w:lvlText w:val="‐"/>
      <w:lvlJc w:val="left"/>
      <w:pPr>
        <w:ind w:left="720" w:hanging="360"/>
      </w:pPr>
      <w:rPr>
        <w:rFonts w:ascii="Candara" w:hAnsi="Candara" w:hint="default"/>
        <w:strike w:val="0"/>
        <w:dstrike w:val="0"/>
        <w:u w:val="none"/>
        <w:effect w:val="none"/>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rFonts w:ascii="Noto Sans Symbols" w:eastAsia="Noto Sans Symbols" w:hAnsi="Noto Sans Symbols" w:cs="Noto Sans Symbols"/>
        <w:strike w:val="0"/>
        <w:dstrike w:val="0"/>
        <w:u w:val="none"/>
        <w:effect w:val="none"/>
      </w:rPr>
    </w:lvl>
    <w:lvl w:ilvl="4">
      <w:start w:val="1"/>
      <w:numFmt w:val="bullet"/>
      <w:lvlText w:val="🌕"/>
      <w:lvlJc w:val="left"/>
      <w:pPr>
        <w:ind w:left="3600" w:hanging="360"/>
      </w:pPr>
      <w:rPr>
        <w:rFonts w:ascii="Noto Sans Symbols" w:eastAsia="Noto Sans Symbols" w:hAnsi="Noto Sans Symbols" w:cs="Noto Sans Symbols"/>
        <w:strike w:val="0"/>
        <w:dstrike w:val="0"/>
        <w:u w:val="none"/>
        <w:effect w:val="none"/>
      </w:rPr>
    </w:lvl>
    <w:lvl w:ilvl="5">
      <w:start w:val="1"/>
      <w:numFmt w:val="bullet"/>
      <w:lvlText w:val="■"/>
      <w:lvlJc w:val="left"/>
      <w:pPr>
        <w:ind w:left="4320" w:hanging="360"/>
      </w:pPr>
      <w:rPr>
        <w:rFonts w:ascii="Noto Sans Symbols" w:eastAsia="Noto Sans Symbols" w:hAnsi="Noto Sans Symbols" w:cs="Noto Sans Symbols"/>
        <w:strike w:val="0"/>
        <w:dstrike w:val="0"/>
        <w:u w:val="none"/>
        <w:effect w:val="none"/>
      </w:rPr>
    </w:lvl>
    <w:lvl w:ilvl="6">
      <w:start w:val="1"/>
      <w:numFmt w:val="bullet"/>
      <w:lvlText w:val="●"/>
      <w:lvlJc w:val="left"/>
      <w:pPr>
        <w:ind w:left="5040" w:hanging="360"/>
      </w:pPr>
      <w:rPr>
        <w:rFonts w:ascii="Noto Sans Symbols" w:eastAsia="Noto Sans Symbols" w:hAnsi="Noto Sans Symbols" w:cs="Noto Sans Symbols"/>
        <w:strike w:val="0"/>
        <w:dstrike w:val="0"/>
        <w:u w:val="none"/>
        <w:effect w:val="none"/>
      </w:rPr>
    </w:lvl>
    <w:lvl w:ilvl="7">
      <w:start w:val="1"/>
      <w:numFmt w:val="bullet"/>
      <w:lvlText w:val="🌕"/>
      <w:lvlJc w:val="left"/>
      <w:pPr>
        <w:ind w:left="5760" w:hanging="360"/>
      </w:pPr>
      <w:rPr>
        <w:rFonts w:ascii="Noto Sans Symbols" w:eastAsia="Noto Sans Symbols" w:hAnsi="Noto Sans Symbols" w:cs="Noto Sans Symbols"/>
        <w:strike w:val="0"/>
        <w:dstrike w:val="0"/>
        <w:u w:val="none"/>
        <w:effect w:val="none"/>
      </w:rPr>
    </w:lvl>
    <w:lvl w:ilvl="8">
      <w:start w:val="1"/>
      <w:numFmt w:val="bullet"/>
      <w:lvlText w:val="■"/>
      <w:lvlJc w:val="left"/>
      <w:pPr>
        <w:ind w:left="6480" w:hanging="360"/>
      </w:pPr>
      <w:rPr>
        <w:rFonts w:ascii="Noto Sans Symbols" w:eastAsia="Noto Sans Symbols" w:hAnsi="Noto Sans Symbols" w:cs="Noto Sans Symbols"/>
        <w:strike w:val="0"/>
        <w:dstrike w:val="0"/>
        <w:u w:val="none"/>
        <w:effect w:val="none"/>
      </w:rPr>
    </w:lvl>
  </w:abstractNum>
  <w:abstractNum w:abstractNumId="8" w15:restartNumberingAfterBreak="0">
    <w:nsid w:val="352622FE"/>
    <w:multiLevelType w:val="multilevel"/>
    <w:tmpl w:val="394A4180"/>
    <w:lvl w:ilvl="0">
      <w:start w:val="1"/>
      <w:numFmt w:val="bullet"/>
      <w:lvlText w:val="o"/>
      <w:lvlJc w:val="left"/>
      <w:pPr>
        <w:ind w:left="1068" w:hanging="360"/>
      </w:pPr>
      <w:rPr>
        <w:rFonts w:ascii="Courier New" w:hAnsi="Courier New" w:cs="Courier New" w:hint="default"/>
        <w:b/>
        <w:sz w:val="28"/>
        <w:szCs w:val="28"/>
      </w:rPr>
    </w:lvl>
    <w:lvl w:ilvl="1">
      <w:start w:val="1"/>
      <w:numFmt w:val="decimal"/>
      <w:isLgl/>
      <w:lvlText w:val="%1.%2."/>
      <w:lvlJc w:val="left"/>
      <w:pPr>
        <w:ind w:left="1788" w:hanging="720"/>
      </w:pPr>
    </w:lvl>
    <w:lvl w:ilvl="2">
      <w:start w:val="1"/>
      <w:numFmt w:val="decimal"/>
      <w:isLgl/>
      <w:lvlText w:val="%1.%2.%3."/>
      <w:lvlJc w:val="left"/>
      <w:pPr>
        <w:ind w:left="2148" w:hanging="720"/>
      </w:pPr>
    </w:lvl>
    <w:lvl w:ilvl="3">
      <w:start w:val="1"/>
      <w:numFmt w:val="decimal"/>
      <w:isLgl/>
      <w:lvlText w:val="%1.%2.%3.%4."/>
      <w:lvlJc w:val="left"/>
      <w:pPr>
        <w:ind w:left="2868" w:hanging="1080"/>
      </w:pPr>
    </w:lvl>
    <w:lvl w:ilvl="4">
      <w:start w:val="1"/>
      <w:numFmt w:val="decimal"/>
      <w:isLgl/>
      <w:lvlText w:val="%1.%2.%3.%4.%5."/>
      <w:lvlJc w:val="left"/>
      <w:pPr>
        <w:ind w:left="3228" w:hanging="1080"/>
      </w:pPr>
    </w:lvl>
    <w:lvl w:ilvl="5">
      <w:start w:val="1"/>
      <w:numFmt w:val="decimal"/>
      <w:isLgl/>
      <w:lvlText w:val="%1.%2.%3.%4.%5.%6."/>
      <w:lvlJc w:val="left"/>
      <w:pPr>
        <w:ind w:left="3948" w:hanging="1440"/>
      </w:pPr>
    </w:lvl>
    <w:lvl w:ilvl="6">
      <w:start w:val="1"/>
      <w:numFmt w:val="decimal"/>
      <w:isLgl/>
      <w:lvlText w:val="%1.%2.%3.%4.%5.%6.%7."/>
      <w:lvlJc w:val="left"/>
      <w:pPr>
        <w:ind w:left="4308" w:hanging="1440"/>
      </w:pPr>
    </w:lvl>
    <w:lvl w:ilvl="7">
      <w:start w:val="1"/>
      <w:numFmt w:val="decimal"/>
      <w:isLgl/>
      <w:lvlText w:val="%1.%2.%3.%4.%5.%6.%7.%8."/>
      <w:lvlJc w:val="left"/>
      <w:pPr>
        <w:ind w:left="5028" w:hanging="1800"/>
      </w:pPr>
    </w:lvl>
    <w:lvl w:ilvl="8">
      <w:start w:val="1"/>
      <w:numFmt w:val="decimal"/>
      <w:isLgl/>
      <w:lvlText w:val="%1.%2.%3.%4.%5.%6.%7.%8.%9."/>
      <w:lvlJc w:val="left"/>
      <w:pPr>
        <w:ind w:left="5748" w:hanging="2160"/>
      </w:pPr>
    </w:lvl>
  </w:abstractNum>
  <w:abstractNum w:abstractNumId="9" w15:restartNumberingAfterBreak="0">
    <w:nsid w:val="374D46B1"/>
    <w:multiLevelType w:val="hybridMultilevel"/>
    <w:tmpl w:val="6302AF6C"/>
    <w:lvl w:ilvl="0" w:tplc="F624703E">
      <w:start w:val="1"/>
      <w:numFmt w:val="bullet"/>
      <w:lvlText w:val="-"/>
      <w:lvlJc w:val="left"/>
      <w:pPr>
        <w:ind w:left="720" w:hanging="360"/>
      </w:pPr>
      <w:rPr>
        <w:rFonts w:ascii="Candara" w:eastAsiaTheme="minorHAnsi" w:hAnsi="Candar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9A1637"/>
    <w:multiLevelType w:val="hybridMultilevel"/>
    <w:tmpl w:val="EB9EA1D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3FF60A9A"/>
    <w:multiLevelType w:val="hybridMultilevel"/>
    <w:tmpl w:val="0C627B8A"/>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8347D8"/>
    <w:multiLevelType w:val="multilevel"/>
    <w:tmpl w:val="D3E47948"/>
    <w:lvl w:ilvl="0">
      <w:start w:val="1"/>
      <w:numFmt w:val="decimal"/>
      <w:lvlText w:val="%1."/>
      <w:lvlJc w:val="left"/>
      <w:pPr>
        <w:ind w:left="720" w:hanging="360"/>
      </w:pPr>
      <w:rPr>
        <w:b/>
        <w:sz w:val="28"/>
        <w:szCs w:val="28"/>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3" w15:restartNumberingAfterBreak="0">
    <w:nsid w:val="4DF33108"/>
    <w:multiLevelType w:val="hybridMultilevel"/>
    <w:tmpl w:val="8A2C1A24"/>
    <w:lvl w:ilvl="0" w:tplc="418606AA">
      <w:start w:val="1"/>
      <w:numFmt w:val="bullet"/>
      <w:lvlText w:val=""/>
      <w:lvlJc w:val="left"/>
      <w:pPr>
        <w:ind w:left="69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FA94C458">
      <w:start w:val="1"/>
      <w:numFmt w:val="bullet"/>
      <w:lvlText w:val="o"/>
      <w:lvlJc w:val="left"/>
      <w:pPr>
        <w:ind w:left="14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E89E9B70">
      <w:start w:val="1"/>
      <w:numFmt w:val="bullet"/>
      <w:lvlText w:val="▪"/>
      <w:lvlJc w:val="left"/>
      <w:pPr>
        <w:ind w:left="21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828EF072">
      <w:start w:val="1"/>
      <w:numFmt w:val="bullet"/>
      <w:lvlText w:val="•"/>
      <w:lvlJc w:val="left"/>
      <w:pPr>
        <w:ind w:left="28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EBCA68E0">
      <w:start w:val="1"/>
      <w:numFmt w:val="bullet"/>
      <w:lvlText w:val="o"/>
      <w:lvlJc w:val="left"/>
      <w:pPr>
        <w:ind w:left="360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F970BFA4">
      <w:start w:val="1"/>
      <w:numFmt w:val="bullet"/>
      <w:lvlText w:val="▪"/>
      <w:lvlJc w:val="left"/>
      <w:pPr>
        <w:ind w:left="432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9E5E1184">
      <w:start w:val="1"/>
      <w:numFmt w:val="bullet"/>
      <w:lvlText w:val="•"/>
      <w:lvlJc w:val="left"/>
      <w:pPr>
        <w:ind w:left="504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6758250C">
      <w:start w:val="1"/>
      <w:numFmt w:val="bullet"/>
      <w:lvlText w:val="o"/>
      <w:lvlJc w:val="left"/>
      <w:pPr>
        <w:ind w:left="576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BDB452C6">
      <w:start w:val="1"/>
      <w:numFmt w:val="bullet"/>
      <w:lvlText w:val="▪"/>
      <w:lvlJc w:val="left"/>
      <w:pPr>
        <w:ind w:left="6480"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0215A2A"/>
    <w:multiLevelType w:val="multilevel"/>
    <w:tmpl w:val="B6067C3A"/>
    <w:lvl w:ilvl="0">
      <w:start w:val="1"/>
      <w:numFmt w:val="decimal"/>
      <w:lvlText w:val="%1."/>
      <w:lvlJc w:val="left"/>
      <w:pPr>
        <w:ind w:left="720" w:hanging="360"/>
      </w:pPr>
      <w:rPr>
        <w:b/>
        <w:sz w:val="24"/>
        <w:szCs w:val="24"/>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5" w15:restartNumberingAfterBreak="0">
    <w:nsid w:val="502270FC"/>
    <w:multiLevelType w:val="hybridMultilevel"/>
    <w:tmpl w:val="BC3261E6"/>
    <w:lvl w:ilvl="0" w:tplc="62FCB79E">
      <w:start w:val="2"/>
      <w:numFmt w:val="bullet"/>
      <w:lvlText w:val="-"/>
      <w:lvlJc w:val="left"/>
      <w:pPr>
        <w:ind w:left="720" w:hanging="360"/>
      </w:pPr>
      <w:rPr>
        <w:rFonts w:ascii="Gotham" w:eastAsiaTheme="minorHAnsi" w:hAnsi="Gotham" w:cs="Arial" w:hint="default"/>
      </w:rPr>
    </w:lvl>
    <w:lvl w:ilvl="1" w:tplc="080A0003">
      <w:start w:val="1"/>
      <w:numFmt w:val="bullet"/>
      <w:lvlText w:val="o"/>
      <w:lvlJc w:val="left"/>
      <w:pPr>
        <w:ind w:left="644"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7922D5"/>
    <w:multiLevelType w:val="hybridMultilevel"/>
    <w:tmpl w:val="04686C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4F0661"/>
    <w:multiLevelType w:val="hybridMultilevel"/>
    <w:tmpl w:val="A0C4261E"/>
    <w:lvl w:ilvl="0" w:tplc="06B21734">
      <w:start w:val="1"/>
      <w:numFmt w:val="bullet"/>
      <w:lvlText w:val="-"/>
      <w:lvlJc w:val="left"/>
      <w:pPr>
        <w:ind w:left="1068" w:hanging="360"/>
      </w:pPr>
      <w:rPr>
        <w:rFonts w:ascii="Arial" w:eastAsia="Trebuchet MS"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8" w15:restartNumberingAfterBreak="0">
    <w:nsid w:val="692A3B31"/>
    <w:multiLevelType w:val="multilevel"/>
    <w:tmpl w:val="45D44DDC"/>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o"/>
      <w:lvlJc w:val="left"/>
      <w:pPr>
        <w:ind w:left="1440" w:hanging="360"/>
      </w:pPr>
      <w:rPr>
        <w:rFonts w:ascii="Courier New" w:hAnsi="Courier New" w:cs="Courier New" w:hint="default"/>
        <w:strike w:val="0"/>
        <w:dstrike w:val="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rFonts w:ascii="Noto Sans Symbols" w:eastAsia="Noto Sans Symbols" w:hAnsi="Noto Sans Symbols" w:cs="Noto Sans Symbols"/>
        <w:strike w:val="0"/>
        <w:dstrike w:val="0"/>
        <w:u w:val="none"/>
        <w:effect w:val="none"/>
      </w:rPr>
    </w:lvl>
    <w:lvl w:ilvl="4">
      <w:start w:val="1"/>
      <w:numFmt w:val="bullet"/>
      <w:lvlText w:val="🌕"/>
      <w:lvlJc w:val="left"/>
      <w:pPr>
        <w:ind w:left="3600" w:hanging="360"/>
      </w:pPr>
      <w:rPr>
        <w:rFonts w:ascii="Noto Sans Symbols" w:eastAsia="Noto Sans Symbols" w:hAnsi="Noto Sans Symbols" w:cs="Noto Sans Symbols"/>
        <w:strike w:val="0"/>
        <w:dstrike w:val="0"/>
        <w:u w:val="none"/>
        <w:effect w:val="none"/>
      </w:rPr>
    </w:lvl>
    <w:lvl w:ilvl="5">
      <w:start w:val="1"/>
      <w:numFmt w:val="bullet"/>
      <w:lvlText w:val="■"/>
      <w:lvlJc w:val="left"/>
      <w:pPr>
        <w:ind w:left="4320" w:hanging="360"/>
      </w:pPr>
      <w:rPr>
        <w:rFonts w:ascii="Noto Sans Symbols" w:eastAsia="Noto Sans Symbols" w:hAnsi="Noto Sans Symbols" w:cs="Noto Sans Symbols"/>
        <w:strike w:val="0"/>
        <w:dstrike w:val="0"/>
        <w:u w:val="none"/>
        <w:effect w:val="none"/>
      </w:rPr>
    </w:lvl>
    <w:lvl w:ilvl="6">
      <w:start w:val="1"/>
      <w:numFmt w:val="bullet"/>
      <w:lvlText w:val="●"/>
      <w:lvlJc w:val="left"/>
      <w:pPr>
        <w:ind w:left="5040" w:hanging="360"/>
      </w:pPr>
      <w:rPr>
        <w:rFonts w:ascii="Noto Sans Symbols" w:eastAsia="Noto Sans Symbols" w:hAnsi="Noto Sans Symbols" w:cs="Noto Sans Symbols"/>
        <w:strike w:val="0"/>
        <w:dstrike w:val="0"/>
        <w:u w:val="none"/>
        <w:effect w:val="none"/>
      </w:rPr>
    </w:lvl>
    <w:lvl w:ilvl="7">
      <w:start w:val="1"/>
      <w:numFmt w:val="bullet"/>
      <w:lvlText w:val="🌕"/>
      <w:lvlJc w:val="left"/>
      <w:pPr>
        <w:ind w:left="5760" w:hanging="360"/>
      </w:pPr>
      <w:rPr>
        <w:rFonts w:ascii="Noto Sans Symbols" w:eastAsia="Noto Sans Symbols" w:hAnsi="Noto Sans Symbols" w:cs="Noto Sans Symbols"/>
        <w:strike w:val="0"/>
        <w:dstrike w:val="0"/>
        <w:u w:val="none"/>
        <w:effect w:val="none"/>
      </w:rPr>
    </w:lvl>
    <w:lvl w:ilvl="8">
      <w:start w:val="1"/>
      <w:numFmt w:val="bullet"/>
      <w:lvlText w:val="■"/>
      <w:lvlJc w:val="left"/>
      <w:pPr>
        <w:ind w:left="6480" w:hanging="360"/>
      </w:pPr>
      <w:rPr>
        <w:rFonts w:ascii="Noto Sans Symbols" w:eastAsia="Noto Sans Symbols" w:hAnsi="Noto Sans Symbols" w:cs="Noto Sans Symbols"/>
        <w:strike w:val="0"/>
        <w:dstrike w:val="0"/>
        <w:u w:val="none"/>
        <w:effect w:val="none"/>
      </w:rPr>
    </w:lvl>
  </w:abstractNum>
  <w:abstractNum w:abstractNumId="19" w15:restartNumberingAfterBreak="0">
    <w:nsid w:val="6C011F28"/>
    <w:multiLevelType w:val="multilevel"/>
    <w:tmpl w:val="B9FEE7B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E2719CF"/>
    <w:multiLevelType w:val="multilevel"/>
    <w:tmpl w:val="B6067C3A"/>
    <w:lvl w:ilvl="0">
      <w:start w:val="1"/>
      <w:numFmt w:val="decimal"/>
      <w:lvlText w:val="%1."/>
      <w:lvlJc w:val="left"/>
      <w:pPr>
        <w:ind w:left="720" w:hanging="360"/>
      </w:pPr>
      <w:rPr>
        <w:b/>
        <w:sz w:val="24"/>
        <w:szCs w:val="24"/>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1" w15:restartNumberingAfterBreak="0">
    <w:nsid w:val="727132E2"/>
    <w:multiLevelType w:val="hybridMultilevel"/>
    <w:tmpl w:val="7F06706A"/>
    <w:lvl w:ilvl="0" w:tplc="FC88A540">
      <w:start w:val="1"/>
      <w:numFmt w:val="bullet"/>
      <w:lvlText w:val="‐"/>
      <w:lvlJc w:val="left"/>
      <w:pPr>
        <w:ind w:left="720" w:hanging="360"/>
      </w:pPr>
      <w:rPr>
        <w:rFonts w:ascii="Candara" w:hAnsi="Candara"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7B4D1516"/>
    <w:multiLevelType w:val="hybridMultilevel"/>
    <w:tmpl w:val="2A0444BE"/>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2B7362"/>
    <w:multiLevelType w:val="hybridMultilevel"/>
    <w:tmpl w:val="26E2FE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942505"/>
    <w:multiLevelType w:val="hybridMultilevel"/>
    <w:tmpl w:val="D674A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18"/>
  </w:num>
  <w:num w:numId="7">
    <w:abstractNumId w:val="21"/>
  </w:num>
  <w:num w:numId="8">
    <w:abstractNumId w:val="1"/>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4"/>
  </w:num>
  <w:num w:numId="12">
    <w:abstractNumId w:val="16"/>
  </w:num>
  <w:num w:numId="13">
    <w:abstractNumId w:val="15"/>
  </w:num>
  <w:num w:numId="14">
    <w:abstractNumId w:val="4"/>
  </w:num>
  <w:num w:numId="15">
    <w:abstractNumId w:val="17"/>
  </w:num>
  <w:num w:numId="16">
    <w:abstractNumId w:val="19"/>
  </w:num>
  <w:num w:numId="17">
    <w:abstractNumId w:val="0"/>
  </w:num>
  <w:num w:numId="18">
    <w:abstractNumId w:val="3"/>
  </w:num>
  <w:num w:numId="19">
    <w:abstractNumId w:val="11"/>
  </w:num>
  <w:num w:numId="20">
    <w:abstractNumId w:val="9"/>
  </w:num>
  <w:num w:numId="21">
    <w:abstractNumId w:val="14"/>
  </w:num>
  <w:num w:numId="22">
    <w:abstractNumId w:val="2"/>
  </w:num>
  <w:num w:numId="23">
    <w:abstractNumId w:val="23"/>
  </w:num>
  <w:num w:numId="24">
    <w:abstractNumId w:val="2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8C5"/>
    <w:rsid w:val="00003B19"/>
    <w:rsid w:val="00017CBA"/>
    <w:rsid w:val="00053629"/>
    <w:rsid w:val="000A5960"/>
    <w:rsid w:val="000C68F6"/>
    <w:rsid w:val="000F0C04"/>
    <w:rsid w:val="001377EB"/>
    <w:rsid w:val="00151E9C"/>
    <w:rsid w:val="001625EA"/>
    <w:rsid w:val="00170AD7"/>
    <w:rsid w:val="00194705"/>
    <w:rsid w:val="001F3662"/>
    <w:rsid w:val="00203F1F"/>
    <w:rsid w:val="00210BF5"/>
    <w:rsid w:val="002160DE"/>
    <w:rsid w:val="002445BA"/>
    <w:rsid w:val="00257768"/>
    <w:rsid w:val="002B13AA"/>
    <w:rsid w:val="002D1CB2"/>
    <w:rsid w:val="0039117B"/>
    <w:rsid w:val="00392AA3"/>
    <w:rsid w:val="003A2108"/>
    <w:rsid w:val="003D2811"/>
    <w:rsid w:val="003E076A"/>
    <w:rsid w:val="00401F4F"/>
    <w:rsid w:val="004131DF"/>
    <w:rsid w:val="004842B2"/>
    <w:rsid w:val="004A490D"/>
    <w:rsid w:val="004A7877"/>
    <w:rsid w:val="004D120D"/>
    <w:rsid w:val="004E1BDE"/>
    <w:rsid w:val="00517329"/>
    <w:rsid w:val="00527602"/>
    <w:rsid w:val="00554D7B"/>
    <w:rsid w:val="0058122E"/>
    <w:rsid w:val="005B30A5"/>
    <w:rsid w:val="005B5C85"/>
    <w:rsid w:val="00622032"/>
    <w:rsid w:val="00643F3A"/>
    <w:rsid w:val="0067227C"/>
    <w:rsid w:val="00692291"/>
    <w:rsid w:val="006940EA"/>
    <w:rsid w:val="006A531E"/>
    <w:rsid w:val="006B3959"/>
    <w:rsid w:val="006B74DC"/>
    <w:rsid w:val="006D1CF7"/>
    <w:rsid w:val="006F3E05"/>
    <w:rsid w:val="007068EB"/>
    <w:rsid w:val="00717A29"/>
    <w:rsid w:val="00737A81"/>
    <w:rsid w:val="0074783E"/>
    <w:rsid w:val="00761144"/>
    <w:rsid w:val="00761D6F"/>
    <w:rsid w:val="007958A5"/>
    <w:rsid w:val="007A2F99"/>
    <w:rsid w:val="007B57EB"/>
    <w:rsid w:val="007B7F62"/>
    <w:rsid w:val="007E2EEA"/>
    <w:rsid w:val="007E3F0E"/>
    <w:rsid w:val="007F2606"/>
    <w:rsid w:val="007F27AB"/>
    <w:rsid w:val="00810E2E"/>
    <w:rsid w:val="0088789A"/>
    <w:rsid w:val="008A25F3"/>
    <w:rsid w:val="00920FB9"/>
    <w:rsid w:val="00950C04"/>
    <w:rsid w:val="009B6E73"/>
    <w:rsid w:val="009D1B12"/>
    <w:rsid w:val="009E2A5D"/>
    <w:rsid w:val="00A60F19"/>
    <w:rsid w:val="00A73A72"/>
    <w:rsid w:val="00A73EDE"/>
    <w:rsid w:val="00AC3735"/>
    <w:rsid w:val="00AC7380"/>
    <w:rsid w:val="00B16F0B"/>
    <w:rsid w:val="00B94073"/>
    <w:rsid w:val="00BA54FE"/>
    <w:rsid w:val="00C1337E"/>
    <w:rsid w:val="00C507E8"/>
    <w:rsid w:val="00C53C9C"/>
    <w:rsid w:val="00C61888"/>
    <w:rsid w:val="00C67F23"/>
    <w:rsid w:val="00CB0F09"/>
    <w:rsid w:val="00D0569A"/>
    <w:rsid w:val="00D142B4"/>
    <w:rsid w:val="00D70EC3"/>
    <w:rsid w:val="00D85871"/>
    <w:rsid w:val="00DB2736"/>
    <w:rsid w:val="00DE67C5"/>
    <w:rsid w:val="00DF422C"/>
    <w:rsid w:val="00E073A6"/>
    <w:rsid w:val="00E1113C"/>
    <w:rsid w:val="00E1533B"/>
    <w:rsid w:val="00E304CB"/>
    <w:rsid w:val="00E50253"/>
    <w:rsid w:val="00E718C5"/>
    <w:rsid w:val="00E9778B"/>
    <w:rsid w:val="00EE7BC9"/>
    <w:rsid w:val="00F5012F"/>
    <w:rsid w:val="00F55057"/>
    <w:rsid w:val="00F5664B"/>
    <w:rsid w:val="00FA2221"/>
    <w:rsid w:val="00FA6239"/>
    <w:rsid w:val="00FE18E5"/>
    <w:rsid w:val="00FE35F3"/>
    <w:rsid w:val="00FE77C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33B8F2-618D-41DC-95B3-E55B90CF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92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E2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E2A5D"/>
    <w:pPr>
      <w:ind w:left="720"/>
      <w:contextualSpacing/>
    </w:pPr>
  </w:style>
  <w:style w:type="paragraph" w:styleId="Textodeglobo">
    <w:name w:val="Balloon Text"/>
    <w:basedOn w:val="Normal"/>
    <w:link w:val="TextodegloboCar"/>
    <w:uiPriority w:val="99"/>
    <w:semiHidden/>
    <w:unhideWhenUsed/>
    <w:rsid w:val="002577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768"/>
    <w:rPr>
      <w:rFonts w:ascii="Tahoma" w:hAnsi="Tahoma" w:cs="Tahoma"/>
      <w:sz w:val="16"/>
      <w:szCs w:val="16"/>
    </w:rPr>
  </w:style>
  <w:style w:type="paragraph" w:styleId="NormalWeb">
    <w:name w:val="Normal (Web)"/>
    <w:basedOn w:val="Normal"/>
    <w:uiPriority w:val="99"/>
    <w:unhideWhenUsed/>
    <w:rsid w:val="00151E9C"/>
    <w:pPr>
      <w:spacing w:before="100" w:beforeAutospacing="1" w:after="100" w:afterAutospacing="1" w:line="240" w:lineRule="auto"/>
    </w:pPr>
    <w:rPr>
      <w:rFonts w:ascii="Times New Roman" w:eastAsiaTheme="minorEastAsia" w:hAnsi="Times New Roman" w:cs="Times New Roman"/>
      <w:sz w:val="24"/>
      <w:szCs w:val="24"/>
      <w:lang w:eastAsia="es-ES"/>
    </w:rPr>
  </w:style>
  <w:style w:type="character" w:customStyle="1" w:styleId="Ttulo1Car">
    <w:name w:val="Título 1 Car"/>
    <w:basedOn w:val="Fuentedeprrafopredeter"/>
    <w:link w:val="Ttulo1"/>
    <w:uiPriority w:val="9"/>
    <w:rsid w:val="00692291"/>
    <w:rPr>
      <w:rFonts w:ascii="Times New Roman" w:eastAsia="Times New Roman" w:hAnsi="Times New Roman" w:cs="Times New Roman"/>
      <w:b/>
      <w:bCs/>
      <w:kern w:val="36"/>
      <w:sz w:val="48"/>
      <w:szCs w:val="48"/>
      <w:lang w:eastAsia="es-MX"/>
    </w:rPr>
  </w:style>
  <w:style w:type="character" w:styleId="Refdecomentario">
    <w:name w:val="annotation reference"/>
    <w:basedOn w:val="Fuentedeprrafopredeter"/>
    <w:uiPriority w:val="99"/>
    <w:semiHidden/>
    <w:unhideWhenUsed/>
    <w:rsid w:val="00622032"/>
    <w:rPr>
      <w:sz w:val="16"/>
      <w:szCs w:val="16"/>
    </w:rPr>
  </w:style>
  <w:style w:type="paragraph" w:styleId="Textocomentario">
    <w:name w:val="annotation text"/>
    <w:basedOn w:val="Normal"/>
    <w:link w:val="TextocomentarioCar"/>
    <w:uiPriority w:val="99"/>
    <w:semiHidden/>
    <w:unhideWhenUsed/>
    <w:rsid w:val="006220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2032"/>
    <w:rPr>
      <w:sz w:val="20"/>
      <w:szCs w:val="20"/>
    </w:rPr>
  </w:style>
  <w:style w:type="paragraph" w:styleId="Asuntodelcomentario">
    <w:name w:val="annotation subject"/>
    <w:basedOn w:val="Textocomentario"/>
    <w:next w:val="Textocomentario"/>
    <w:link w:val="AsuntodelcomentarioCar"/>
    <w:uiPriority w:val="99"/>
    <w:semiHidden/>
    <w:unhideWhenUsed/>
    <w:rsid w:val="00622032"/>
    <w:rPr>
      <w:b/>
      <w:bCs/>
    </w:rPr>
  </w:style>
  <w:style w:type="character" w:customStyle="1" w:styleId="AsuntodelcomentarioCar">
    <w:name w:val="Asunto del comentario Car"/>
    <w:basedOn w:val="TextocomentarioCar"/>
    <w:link w:val="Asuntodelcomentario"/>
    <w:uiPriority w:val="99"/>
    <w:semiHidden/>
    <w:rsid w:val="00622032"/>
    <w:rPr>
      <w:b/>
      <w:bCs/>
      <w:sz w:val="20"/>
      <w:szCs w:val="20"/>
    </w:rPr>
  </w:style>
  <w:style w:type="paragraph" w:styleId="Encabezado">
    <w:name w:val="header"/>
    <w:basedOn w:val="Normal"/>
    <w:link w:val="EncabezadoCar"/>
    <w:uiPriority w:val="99"/>
    <w:unhideWhenUsed/>
    <w:rsid w:val="00003B1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3B19"/>
  </w:style>
  <w:style w:type="paragraph" w:styleId="Piedepgina">
    <w:name w:val="footer"/>
    <w:basedOn w:val="Normal"/>
    <w:link w:val="PiedepginaCar"/>
    <w:uiPriority w:val="99"/>
    <w:unhideWhenUsed/>
    <w:rsid w:val="00003B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3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30802">
      <w:bodyDiv w:val="1"/>
      <w:marLeft w:val="0"/>
      <w:marRight w:val="0"/>
      <w:marTop w:val="0"/>
      <w:marBottom w:val="0"/>
      <w:divBdr>
        <w:top w:val="none" w:sz="0" w:space="0" w:color="auto"/>
        <w:left w:val="none" w:sz="0" w:space="0" w:color="auto"/>
        <w:bottom w:val="none" w:sz="0" w:space="0" w:color="auto"/>
        <w:right w:val="none" w:sz="0" w:space="0" w:color="auto"/>
      </w:divBdr>
    </w:div>
    <w:div w:id="939414194">
      <w:bodyDiv w:val="1"/>
      <w:marLeft w:val="0"/>
      <w:marRight w:val="0"/>
      <w:marTop w:val="0"/>
      <w:marBottom w:val="0"/>
      <w:divBdr>
        <w:top w:val="none" w:sz="0" w:space="0" w:color="auto"/>
        <w:left w:val="none" w:sz="0" w:space="0" w:color="auto"/>
        <w:bottom w:val="none" w:sz="0" w:space="0" w:color="auto"/>
        <w:right w:val="none" w:sz="0" w:space="0" w:color="auto"/>
      </w:divBdr>
    </w:div>
    <w:div w:id="107574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2C5FF-EC3C-43CF-A958-D8C5D4DA5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1920</Words>
  <Characters>10560</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laptop 2 carpa</dc:creator>
  <cp:lastModifiedBy>Adriana Araoz Ponce</cp:lastModifiedBy>
  <cp:revision>5</cp:revision>
  <dcterms:created xsi:type="dcterms:W3CDTF">2021-05-05T00:19:00Z</dcterms:created>
  <dcterms:modified xsi:type="dcterms:W3CDTF">2021-05-07T19:07:00Z</dcterms:modified>
</cp:coreProperties>
</file>