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93F4A" w14:textId="77777777" w:rsidR="007B1A70" w:rsidRPr="00AA6F56" w:rsidRDefault="007B1A70" w:rsidP="007B1A70">
      <w:pPr>
        <w:spacing w:line="276" w:lineRule="auto"/>
        <w:jc w:val="center"/>
        <w:rPr>
          <w:rFonts w:ascii="Arial" w:hAnsi="Arial" w:cs="Arial"/>
          <w:b/>
          <w:bCs/>
          <w:sz w:val="28"/>
        </w:rPr>
      </w:pPr>
      <w:r w:rsidRPr="00AA6F56">
        <w:rPr>
          <w:rFonts w:ascii="Arial" w:hAnsi="Arial" w:cs="Arial"/>
          <w:b/>
          <w:bCs/>
          <w:sz w:val="28"/>
        </w:rPr>
        <w:t>CENTRO DE ATENCIÓN SOCIAL CONTRA LAS ADICCIONES</w:t>
      </w:r>
    </w:p>
    <w:p w14:paraId="035EC293" w14:textId="6C7F9B49" w:rsidR="00310163" w:rsidRPr="00AA6F56" w:rsidRDefault="007B1A70" w:rsidP="008D2605">
      <w:pPr>
        <w:spacing w:line="276" w:lineRule="auto"/>
        <w:jc w:val="center"/>
        <w:rPr>
          <w:rFonts w:ascii="Arial" w:hAnsi="Arial" w:cs="Arial"/>
          <w:b/>
          <w:bCs/>
        </w:rPr>
      </w:pPr>
      <w:r w:rsidRPr="00AA6F56">
        <w:rPr>
          <w:rFonts w:ascii="Arial" w:hAnsi="Arial" w:cs="Arial"/>
          <w:b/>
          <w:bCs/>
        </w:rPr>
        <w:t>SERVICIO DE TRATAMIENTO AMBULATORIO PARA PERSONAS USUARIAS DE SUSTANCIAS PSICOACTIVAS</w:t>
      </w:r>
    </w:p>
    <w:p w14:paraId="1B993A7F" w14:textId="2038422B" w:rsidR="00310163" w:rsidRPr="00AA6F56" w:rsidRDefault="00310163" w:rsidP="008D2605">
      <w:pPr>
        <w:tabs>
          <w:tab w:val="left" w:pos="142"/>
        </w:tabs>
        <w:spacing w:line="276" w:lineRule="auto"/>
        <w:rPr>
          <w:rFonts w:ascii="Arial" w:hAnsi="Arial" w:cs="Arial"/>
          <w:b/>
          <w:bCs/>
        </w:rPr>
      </w:pPr>
      <w:r w:rsidRPr="00AA6F56">
        <w:rPr>
          <w:rFonts w:ascii="Arial" w:hAnsi="Arial" w:cs="Arial"/>
          <w:b/>
          <w:bCs/>
        </w:rPr>
        <w:t>I.</w:t>
      </w:r>
      <w:r w:rsidRPr="00AA6F56">
        <w:rPr>
          <w:rFonts w:ascii="Arial" w:hAnsi="Arial" w:cs="Arial"/>
          <w:b/>
          <w:bCs/>
        </w:rPr>
        <w:tab/>
        <w:t xml:space="preserve"> INTRODUCCIÓN</w:t>
      </w:r>
    </w:p>
    <w:p w14:paraId="6065CC1D" w14:textId="77777777" w:rsidR="00310163" w:rsidRPr="00AA6F56" w:rsidRDefault="00310163" w:rsidP="008D2605">
      <w:pPr>
        <w:spacing w:line="276" w:lineRule="auto"/>
        <w:jc w:val="both"/>
        <w:rPr>
          <w:rFonts w:ascii="Arial" w:hAnsi="Arial" w:cs="Arial"/>
        </w:rPr>
      </w:pPr>
      <w:r w:rsidRPr="00AA6F56">
        <w:rPr>
          <w:rFonts w:ascii="Arial" w:hAnsi="Arial" w:cs="Arial"/>
        </w:rPr>
        <w:t xml:space="preserve">A nivel mundial, el consumo de alcohol, tabaco y otras drogas tiene un gran impacto en la mortalidad, morbilidad y discapacidad, lo que provoca la pérdida de años de vida saludable en millones de personas, particularmente en la población joven que se encuentra en etapas económicamente activas de su vida. </w:t>
      </w:r>
    </w:p>
    <w:p w14:paraId="3C54544B" w14:textId="6E7D0941" w:rsidR="00310163" w:rsidRPr="00AA6F56" w:rsidRDefault="00310163" w:rsidP="008D2605">
      <w:pPr>
        <w:spacing w:line="276" w:lineRule="auto"/>
        <w:jc w:val="both"/>
        <w:rPr>
          <w:rFonts w:ascii="Arial" w:hAnsi="Arial" w:cs="Arial"/>
        </w:rPr>
      </w:pPr>
      <w:r w:rsidRPr="00AA6F56">
        <w:rPr>
          <w:rFonts w:ascii="Arial" w:hAnsi="Arial" w:cs="Arial"/>
        </w:rPr>
        <w:t>De forma específica, algunas de las consecuencias del consumo de drogas se relacionan con diversos tipos de lesiones, trastornos mentales y de la conducta, problemas gastrointestinales, distintos tipos de cáncer, enfermedades cardiovasculares, trastornos inmunológicos, enfermedades óseas, trastornos reproductivos y daños congénitos. Asimismo, el consumo de sustancias psicoactivas se asocia con la ocurrencia de accidentes de tránsito, ausentismo laboral, y una serie de problemas que afectan el tejido social.</w:t>
      </w:r>
    </w:p>
    <w:p w14:paraId="0A32A055" w14:textId="77777777" w:rsidR="00310163" w:rsidRPr="00AA6F56" w:rsidRDefault="00310163" w:rsidP="008D2605">
      <w:pPr>
        <w:spacing w:line="276" w:lineRule="auto"/>
        <w:jc w:val="both"/>
        <w:rPr>
          <w:rFonts w:ascii="Arial" w:hAnsi="Arial" w:cs="Arial"/>
        </w:rPr>
      </w:pPr>
      <w:r w:rsidRPr="00AA6F56">
        <w:rPr>
          <w:rFonts w:ascii="Arial" w:hAnsi="Arial" w:cs="Arial"/>
        </w:rPr>
        <w:t>De acuerdo a la Encuesta Nacional de Consumo de Drogas, Alcohol y Tabaco 2016 (INP, INSP;</w:t>
      </w:r>
      <w:r w:rsidR="00C57DA8" w:rsidRPr="00AA6F56">
        <w:rPr>
          <w:rFonts w:ascii="Arial" w:hAnsi="Arial" w:cs="Arial"/>
        </w:rPr>
        <w:t xml:space="preserve"> </w:t>
      </w:r>
      <w:r w:rsidRPr="00AA6F56">
        <w:rPr>
          <w:rFonts w:ascii="Arial" w:hAnsi="Arial" w:cs="Arial"/>
        </w:rPr>
        <w:t>CONADIC,</w:t>
      </w:r>
      <w:r w:rsidR="00C57DA8" w:rsidRPr="00AA6F56">
        <w:rPr>
          <w:rFonts w:ascii="Arial" w:hAnsi="Arial" w:cs="Arial"/>
        </w:rPr>
        <w:t xml:space="preserve"> </w:t>
      </w:r>
      <w:r w:rsidRPr="00AA6F56">
        <w:rPr>
          <w:rFonts w:ascii="Arial" w:hAnsi="Arial" w:cs="Arial"/>
        </w:rPr>
        <w:t xml:space="preserve">SSA,2017), de la población total de 12 a 65 años, 1.8 millones de personas presentan una posible dependencia al alcohol, 3.9% hombres y .6% de las mujeres. De este grupo de personas, sólo una parte asiste a tratamiento, el 14.9% de los hombres y el 8.1% de las mujeres. </w:t>
      </w:r>
    </w:p>
    <w:p w14:paraId="533DA39C" w14:textId="77777777" w:rsidR="00310163" w:rsidRPr="00AA6F56" w:rsidRDefault="00310163" w:rsidP="008D2605">
      <w:pPr>
        <w:spacing w:line="276" w:lineRule="auto"/>
        <w:jc w:val="both"/>
        <w:rPr>
          <w:rFonts w:ascii="Arial" w:hAnsi="Arial" w:cs="Arial"/>
        </w:rPr>
      </w:pPr>
      <w:r w:rsidRPr="00AA6F56">
        <w:rPr>
          <w:rFonts w:ascii="Arial" w:hAnsi="Arial" w:cs="Arial"/>
        </w:rPr>
        <w:t xml:space="preserve">Para el caso del consumo de drogas, el 0.6% de la población de 12 a 65 años presenta posible dependencia al consumo de drogas en el último año, lo que equivale a 546 mil personas, de las cuales únicamente el 20.3% ha asistido a algún tipo de tratamiento (22% hombres y 12.8% mujeres). </w:t>
      </w:r>
    </w:p>
    <w:p w14:paraId="7EBA837D" w14:textId="77777777" w:rsidR="00310163" w:rsidRPr="00AA6F56" w:rsidRDefault="00310163" w:rsidP="008D2605">
      <w:pPr>
        <w:spacing w:line="276" w:lineRule="auto"/>
        <w:jc w:val="both"/>
        <w:rPr>
          <w:rFonts w:ascii="Arial" w:hAnsi="Arial" w:cs="Arial"/>
        </w:rPr>
      </w:pPr>
      <w:r w:rsidRPr="00AA6F56">
        <w:rPr>
          <w:rFonts w:ascii="Arial" w:hAnsi="Arial" w:cs="Arial"/>
        </w:rPr>
        <w:t xml:space="preserve">De acuerdo al Panorama Actual del Consumo de Sustancias en Estudiantes de la Ciudad de México, 2014 (Villatoro et. al, 2015), el 21.8% de los estudiantes de secundaria y bachillerato que habitan en la Alcaldía Álvaro Obregón (22.3% hombres y 21.2% mujeres), presentan un consumo problemático de alcohol que conlleva consecuencias para la salud física, mental y social en diferentes áreas de su vida. </w:t>
      </w:r>
    </w:p>
    <w:p w14:paraId="54536139" w14:textId="77777777" w:rsidR="00310163" w:rsidRPr="00AA6F56" w:rsidRDefault="00310163" w:rsidP="008D2605">
      <w:pPr>
        <w:spacing w:line="276" w:lineRule="auto"/>
        <w:jc w:val="both"/>
        <w:rPr>
          <w:rFonts w:ascii="Arial" w:hAnsi="Arial" w:cs="Arial"/>
        </w:rPr>
      </w:pPr>
      <w:r w:rsidRPr="00AA6F56">
        <w:rPr>
          <w:rFonts w:ascii="Arial" w:hAnsi="Arial" w:cs="Arial"/>
        </w:rPr>
        <w:t>Respecto a la prevalencia del consumo de drogas durante el último mes, se observa que el 6.9% de los estudiantes de secundaria de la demarcación, consume drogas ilegales, comparado con un 15% de los estudiantes de bachillerato. El 1.8% de estos los estudiantes, requieren apoyo o tratamiento debido a su consumo de drogas.</w:t>
      </w:r>
    </w:p>
    <w:p w14:paraId="1DC5A9A4" w14:textId="28949157" w:rsidR="00310163" w:rsidRPr="00AA6F56" w:rsidRDefault="00310163" w:rsidP="008D2605">
      <w:pPr>
        <w:spacing w:line="276" w:lineRule="auto"/>
        <w:jc w:val="both"/>
        <w:rPr>
          <w:rFonts w:ascii="Arial" w:hAnsi="Arial" w:cs="Arial"/>
        </w:rPr>
      </w:pPr>
      <w:r w:rsidRPr="00AA6F56">
        <w:rPr>
          <w:rFonts w:ascii="Arial" w:hAnsi="Arial" w:cs="Arial"/>
        </w:rPr>
        <w:t xml:space="preserve">Actualmente, la red de servicios de atención profesional a las adicciones en el Alcaldía de Álvaro Obregón </w:t>
      </w:r>
      <w:r w:rsidR="00C57DA8" w:rsidRPr="00AA6F56">
        <w:rPr>
          <w:rFonts w:ascii="Arial" w:hAnsi="Arial" w:cs="Arial"/>
        </w:rPr>
        <w:t>es reducida</w:t>
      </w:r>
      <w:r w:rsidRPr="00AA6F56">
        <w:rPr>
          <w:rFonts w:ascii="Arial" w:hAnsi="Arial" w:cs="Arial"/>
        </w:rPr>
        <w:t xml:space="preserve">, siendo las opciones disponibles </w:t>
      </w:r>
      <w:r w:rsidR="00C57DA8" w:rsidRPr="00AA6F56">
        <w:rPr>
          <w:rFonts w:ascii="Arial" w:hAnsi="Arial" w:cs="Arial"/>
        </w:rPr>
        <w:t>de atención ambulatoria las que se describen a continuación: dos unidades de Centros de Integración Juvenil, mismas que ofrecen servicios de atención de calida</w:t>
      </w:r>
      <w:r w:rsidR="003E0C6B" w:rsidRPr="00AA6F56">
        <w:rPr>
          <w:rFonts w:ascii="Arial" w:hAnsi="Arial" w:cs="Arial"/>
        </w:rPr>
        <w:t xml:space="preserve">d, sin embargo, sus servicios tienen costo. Si bien, este se establece a través de un estudio socioeconómico, aún la cuota más baja, puede en algunos casos ser inaccesibles para algunos usuarios. Otra opción disponible </w:t>
      </w:r>
      <w:r w:rsidR="003E0C6B" w:rsidRPr="00AA6F56">
        <w:rPr>
          <w:rFonts w:ascii="Arial" w:hAnsi="Arial" w:cs="Arial"/>
        </w:rPr>
        <w:lastRenderedPageBreak/>
        <w:t xml:space="preserve">actualmente es el Centro de Atención Primaria a las Adicciones </w:t>
      </w:r>
      <w:r w:rsidR="00B8779F" w:rsidRPr="00AA6F56">
        <w:rPr>
          <w:rFonts w:ascii="Arial" w:hAnsi="Arial" w:cs="Arial"/>
        </w:rPr>
        <w:t xml:space="preserve">ubicado </w:t>
      </w:r>
      <w:r w:rsidR="00EA2B44" w:rsidRPr="00AA6F56">
        <w:rPr>
          <w:rFonts w:ascii="Arial" w:hAnsi="Arial" w:cs="Arial"/>
        </w:rPr>
        <w:t>en la colonia Presidentes. Este modelo de tratamiento es de igual manera profesional, basándose principalmente en los programas de tratamiento e intervención breve de la Universidad Nacional Autónoma de México</w:t>
      </w:r>
      <w:r w:rsidR="00B8779F" w:rsidRPr="00AA6F56">
        <w:rPr>
          <w:rFonts w:ascii="Arial" w:hAnsi="Arial" w:cs="Arial"/>
        </w:rPr>
        <w:t>, pero, a diferencia de Centros de Integración Juvenil, el tratamiento que brindan es gratuito</w:t>
      </w:r>
      <w:r w:rsidR="00EC2AFA" w:rsidRPr="00AA6F56">
        <w:rPr>
          <w:rFonts w:ascii="Arial" w:hAnsi="Arial" w:cs="Arial"/>
        </w:rPr>
        <w:t>.</w:t>
      </w:r>
    </w:p>
    <w:p w14:paraId="2433F523" w14:textId="3D4EFC73" w:rsidR="00C84695" w:rsidRPr="00AA6F56" w:rsidRDefault="00B8779F" w:rsidP="008D2605">
      <w:pPr>
        <w:spacing w:line="276" w:lineRule="auto"/>
        <w:jc w:val="both"/>
        <w:rPr>
          <w:rFonts w:ascii="Arial" w:hAnsi="Arial" w:cs="Arial"/>
        </w:rPr>
      </w:pPr>
      <w:r w:rsidRPr="00AA6F56">
        <w:rPr>
          <w:rFonts w:ascii="Arial" w:hAnsi="Arial" w:cs="Arial"/>
        </w:rPr>
        <w:t>Por otro lado, tal como lo establece la Ley para la Atención de</w:t>
      </w:r>
      <w:r w:rsidR="0065431C" w:rsidRPr="00AA6F56">
        <w:rPr>
          <w:rFonts w:ascii="Arial" w:hAnsi="Arial" w:cs="Arial"/>
        </w:rPr>
        <w:t xml:space="preserve"> integral del Consumo de Sustancias Psicoactivas del Distrito Federal, la Alcaldía Álvaro Obregón</w:t>
      </w:r>
      <w:r w:rsidR="00C84695" w:rsidRPr="00AA6F56">
        <w:rPr>
          <w:rFonts w:ascii="Arial" w:hAnsi="Arial" w:cs="Arial"/>
        </w:rPr>
        <w:t xml:space="preserve"> pone al servicio de la ciudadanía </w:t>
      </w:r>
      <w:r w:rsidR="00A17B7E" w:rsidRPr="00AA6F56">
        <w:rPr>
          <w:rFonts w:ascii="Arial" w:hAnsi="Arial" w:cs="Arial"/>
        </w:rPr>
        <w:t>el Centro</w:t>
      </w:r>
      <w:r w:rsidR="00450754" w:rsidRPr="00AA6F56">
        <w:rPr>
          <w:rFonts w:ascii="Arial" w:hAnsi="Arial" w:cs="Arial"/>
        </w:rPr>
        <w:t xml:space="preserve"> de Atención Social contra las Adicciones </w:t>
      </w:r>
      <w:r w:rsidR="00C84695" w:rsidRPr="00AA6F56">
        <w:rPr>
          <w:rFonts w:ascii="Arial" w:hAnsi="Arial" w:cs="Arial"/>
        </w:rPr>
        <w:t>“</w:t>
      </w:r>
      <w:r w:rsidR="00450754" w:rsidRPr="00AA6F56">
        <w:rPr>
          <w:rFonts w:ascii="Arial" w:hAnsi="Arial" w:cs="Arial"/>
        </w:rPr>
        <w:t>CASA ÁO</w:t>
      </w:r>
      <w:r w:rsidR="00C84695" w:rsidRPr="00AA6F56">
        <w:rPr>
          <w:rFonts w:ascii="Arial" w:hAnsi="Arial" w:cs="Arial"/>
        </w:rPr>
        <w:t>” (anteriormente CAIA)</w:t>
      </w:r>
      <w:r w:rsidR="00450754" w:rsidRPr="00AA6F56">
        <w:rPr>
          <w:rFonts w:ascii="Arial" w:hAnsi="Arial" w:cs="Arial"/>
        </w:rPr>
        <w:t xml:space="preserve">, </w:t>
      </w:r>
      <w:r w:rsidR="00A17B7E" w:rsidRPr="00AA6F56">
        <w:rPr>
          <w:rFonts w:ascii="Arial" w:hAnsi="Arial" w:cs="Arial"/>
        </w:rPr>
        <w:t>donde, a</w:t>
      </w:r>
      <w:r w:rsidR="0065431C" w:rsidRPr="00AA6F56">
        <w:rPr>
          <w:rFonts w:ascii="Arial" w:hAnsi="Arial" w:cs="Arial"/>
        </w:rPr>
        <w:t xml:space="preserve"> partir</w:t>
      </w:r>
      <w:r w:rsidR="004D71D3" w:rsidRPr="00AA6F56">
        <w:rPr>
          <w:rFonts w:ascii="Arial" w:hAnsi="Arial" w:cs="Arial"/>
        </w:rPr>
        <w:t xml:space="preserve"> de</w:t>
      </w:r>
      <w:r w:rsidR="00C84695" w:rsidRPr="00AA6F56">
        <w:rPr>
          <w:rFonts w:ascii="Arial" w:hAnsi="Arial" w:cs="Arial"/>
        </w:rPr>
        <w:t xml:space="preserve"> marzo de 2019 se ofrece atención individual especializada y gratuita a usuarios de sustancias psicoactivas y sus familiares.</w:t>
      </w:r>
    </w:p>
    <w:p w14:paraId="4309BB90" w14:textId="3E4718C9" w:rsidR="00B8779F" w:rsidRPr="00AA6F56" w:rsidRDefault="00C84695" w:rsidP="008D2605">
      <w:pPr>
        <w:spacing w:line="276" w:lineRule="auto"/>
        <w:jc w:val="both"/>
        <w:rPr>
          <w:rFonts w:ascii="Arial" w:hAnsi="Arial" w:cs="Arial"/>
        </w:rPr>
      </w:pPr>
      <w:r w:rsidRPr="00AA6F56">
        <w:rPr>
          <w:rFonts w:ascii="Arial" w:hAnsi="Arial" w:cs="Arial"/>
        </w:rPr>
        <w:t>A partir de marzo de 2019</w:t>
      </w:r>
      <w:r w:rsidR="004D71D3" w:rsidRPr="00AA6F56">
        <w:rPr>
          <w:rFonts w:ascii="Arial" w:hAnsi="Arial" w:cs="Arial"/>
        </w:rPr>
        <w:t>, se realizaron una seri</w:t>
      </w:r>
      <w:r w:rsidRPr="00AA6F56">
        <w:rPr>
          <w:rFonts w:ascii="Arial" w:hAnsi="Arial" w:cs="Arial"/>
        </w:rPr>
        <w:t>e</w:t>
      </w:r>
      <w:r w:rsidR="004D71D3" w:rsidRPr="00AA6F56">
        <w:rPr>
          <w:rFonts w:ascii="Arial" w:hAnsi="Arial" w:cs="Arial"/>
        </w:rPr>
        <w:t xml:space="preserve"> de mejoras </w:t>
      </w:r>
      <w:r w:rsidRPr="00AA6F56">
        <w:rPr>
          <w:rFonts w:ascii="Arial" w:hAnsi="Arial" w:cs="Arial"/>
        </w:rPr>
        <w:t>a</w:t>
      </w:r>
      <w:r w:rsidR="004D71D3" w:rsidRPr="00AA6F56">
        <w:rPr>
          <w:rFonts w:ascii="Arial" w:hAnsi="Arial" w:cs="Arial"/>
        </w:rPr>
        <w:t>l servicio</w:t>
      </w:r>
      <w:r w:rsidR="00450754" w:rsidRPr="00AA6F56">
        <w:rPr>
          <w:rFonts w:ascii="Arial" w:hAnsi="Arial" w:cs="Arial"/>
        </w:rPr>
        <w:t xml:space="preserve"> </w:t>
      </w:r>
      <w:r w:rsidR="004D71D3" w:rsidRPr="00AA6F56">
        <w:rPr>
          <w:rFonts w:ascii="Arial" w:hAnsi="Arial" w:cs="Arial"/>
        </w:rPr>
        <w:t>que se brinda en este centro</w:t>
      </w:r>
      <w:r w:rsidR="00450754" w:rsidRPr="00AA6F56">
        <w:rPr>
          <w:rFonts w:ascii="Arial" w:hAnsi="Arial" w:cs="Arial"/>
        </w:rPr>
        <w:t xml:space="preserve">, siendo los más significativos los siguientes: </w:t>
      </w:r>
    </w:p>
    <w:p w14:paraId="676D6BFC" w14:textId="77777777" w:rsidR="00450754" w:rsidRPr="00AA6F56" w:rsidRDefault="00450754" w:rsidP="008D2605">
      <w:pPr>
        <w:pStyle w:val="Prrafodelista"/>
        <w:numPr>
          <w:ilvl w:val="0"/>
          <w:numId w:val="1"/>
        </w:numPr>
        <w:spacing w:line="276" w:lineRule="auto"/>
        <w:jc w:val="both"/>
        <w:rPr>
          <w:rFonts w:ascii="Arial" w:hAnsi="Arial" w:cs="Arial"/>
        </w:rPr>
      </w:pPr>
      <w:r w:rsidRPr="00AA6F56">
        <w:rPr>
          <w:rFonts w:ascii="Arial" w:hAnsi="Arial" w:cs="Arial"/>
        </w:rPr>
        <w:t>Ampliación del horario de atención de 9 a 18 horas de lunes a viernes.</w:t>
      </w:r>
    </w:p>
    <w:p w14:paraId="6BD4993B" w14:textId="77777777" w:rsidR="00450754" w:rsidRPr="00AA6F56" w:rsidRDefault="00450754" w:rsidP="008D2605">
      <w:pPr>
        <w:pStyle w:val="Prrafodelista"/>
        <w:numPr>
          <w:ilvl w:val="0"/>
          <w:numId w:val="1"/>
        </w:numPr>
        <w:spacing w:line="276" w:lineRule="auto"/>
        <w:jc w:val="both"/>
        <w:rPr>
          <w:rFonts w:ascii="Arial" w:hAnsi="Arial" w:cs="Arial"/>
        </w:rPr>
      </w:pPr>
      <w:r w:rsidRPr="00AA6F56">
        <w:rPr>
          <w:rFonts w:ascii="Arial" w:hAnsi="Arial" w:cs="Arial"/>
        </w:rPr>
        <w:t>Contratación de dos psicólogos especialistas en adicciones para atención de usuarios y familiares.</w:t>
      </w:r>
    </w:p>
    <w:p w14:paraId="560761D8" w14:textId="77777777" w:rsidR="00A17B7E" w:rsidRPr="00AA6F56" w:rsidRDefault="00A17B7E" w:rsidP="008D2605">
      <w:pPr>
        <w:pStyle w:val="Prrafodelista"/>
        <w:numPr>
          <w:ilvl w:val="0"/>
          <w:numId w:val="1"/>
        </w:numPr>
        <w:spacing w:line="276" w:lineRule="auto"/>
        <w:jc w:val="both"/>
        <w:rPr>
          <w:rFonts w:ascii="Arial" w:hAnsi="Arial" w:cs="Arial"/>
        </w:rPr>
      </w:pPr>
      <w:r w:rsidRPr="00AA6F56">
        <w:rPr>
          <w:rFonts w:ascii="Arial" w:hAnsi="Arial" w:cs="Arial"/>
        </w:rPr>
        <w:t xml:space="preserve">Reubicación del centro de atención </w:t>
      </w:r>
      <w:r w:rsidR="004937A3" w:rsidRPr="00AA6F56">
        <w:rPr>
          <w:rFonts w:ascii="Arial" w:hAnsi="Arial" w:cs="Arial"/>
        </w:rPr>
        <w:t>para mejorar la accesibilidad a los servicios de tratamiento.</w:t>
      </w:r>
    </w:p>
    <w:p w14:paraId="74418D95" w14:textId="77777777" w:rsidR="00450754" w:rsidRPr="00AA6F56" w:rsidRDefault="00450754" w:rsidP="008D2605">
      <w:pPr>
        <w:pStyle w:val="Prrafodelista"/>
        <w:numPr>
          <w:ilvl w:val="0"/>
          <w:numId w:val="1"/>
        </w:numPr>
        <w:spacing w:line="276" w:lineRule="auto"/>
        <w:jc w:val="both"/>
        <w:rPr>
          <w:rFonts w:ascii="Arial" w:hAnsi="Arial" w:cs="Arial"/>
        </w:rPr>
      </w:pPr>
      <w:r w:rsidRPr="00AA6F56">
        <w:rPr>
          <w:rFonts w:ascii="Arial" w:hAnsi="Arial" w:cs="Arial"/>
        </w:rPr>
        <w:t>Creación de formatos para la adecuada documentación de casos y manejo de expedientes.</w:t>
      </w:r>
    </w:p>
    <w:p w14:paraId="11E17F79" w14:textId="77777777" w:rsidR="00450754" w:rsidRPr="00AA6F56" w:rsidRDefault="00450754" w:rsidP="008D2605">
      <w:pPr>
        <w:pStyle w:val="Prrafodelista"/>
        <w:numPr>
          <w:ilvl w:val="0"/>
          <w:numId w:val="1"/>
        </w:numPr>
        <w:spacing w:line="276" w:lineRule="auto"/>
        <w:jc w:val="both"/>
        <w:rPr>
          <w:rFonts w:ascii="Arial" w:hAnsi="Arial" w:cs="Arial"/>
        </w:rPr>
      </w:pPr>
      <w:r w:rsidRPr="00AA6F56">
        <w:rPr>
          <w:rFonts w:ascii="Arial" w:hAnsi="Arial" w:cs="Arial"/>
        </w:rPr>
        <w:t>Vinculación con centro de atención a las adicciones del sector privado para valoración, tratamiento y seguimiento de trastornos psiquiátricos de los usuarios del servicio CASA ÁO.</w:t>
      </w:r>
    </w:p>
    <w:p w14:paraId="12E3FFA1" w14:textId="4EFBEBC9" w:rsidR="00450754" w:rsidRPr="00AA6F56" w:rsidRDefault="00450754" w:rsidP="008D2605">
      <w:pPr>
        <w:pStyle w:val="Prrafodelista"/>
        <w:numPr>
          <w:ilvl w:val="0"/>
          <w:numId w:val="1"/>
        </w:numPr>
        <w:spacing w:line="276" w:lineRule="auto"/>
        <w:jc w:val="both"/>
        <w:rPr>
          <w:rFonts w:ascii="Arial" w:hAnsi="Arial" w:cs="Arial"/>
        </w:rPr>
      </w:pPr>
      <w:r w:rsidRPr="00AA6F56">
        <w:rPr>
          <w:rFonts w:ascii="Arial" w:hAnsi="Arial" w:cs="Arial"/>
        </w:rPr>
        <w:t xml:space="preserve">Vinculación con instituciones </w:t>
      </w:r>
      <w:r w:rsidR="00A17B7E" w:rsidRPr="00AA6F56">
        <w:rPr>
          <w:rFonts w:ascii="Arial" w:hAnsi="Arial" w:cs="Arial"/>
        </w:rPr>
        <w:t>para la atención de casos de violencia intrafamiliar y de género.</w:t>
      </w:r>
    </w:p>
    <w:p w14:paraId="31914ECB" w14:textId="18847A63" w:rsidR="00F60679" w:rsidRPr="00AA6F56" w:rsidRDefault="00F60679" w:rsidP="008D2605">
      <w:pPr>
        <w:pStyle w:val="Prrafodelista"/>
        <w:numPr>
          <w:ilvl w:val="0"/>
          <w:numId w:val="1"/>
        </w:numPr>
        <w:spacing w:line="276" w:lineRule="auto"/>
        <w:jc w:val="both"/>
        <w:rPr>
          <w:rFonts w:ascii="Arial" w:hAnsi="Arial" w:cs="Arial"/>
        </w:rPr>
      </w:pPr>
      <w:r w:rsidRPr="00AA6F56">
        <w:rPr>
          <w:rFonts w:ascii="Arial" w:hAnsi="Arial" w:cs="Arial"/>
        </w:rPr>
        <w:t>Incorporación de un trabajador social a las labores del Centro de Atención Social contra las Adicciones.</w:t>
      </w:r>
    </w:p>
    <w:p w14:paraId="4FD27F95" w14:textId="77777777" w:rsidR="006B1714" w:rsidRPr="00AA6F56" w:rsidRDefault="00450754" w:rsidP="008D2605">
      <w:pPr>
        <w:pStyle w:val="Prrafodelista"/>
        <w:numPr>
          <w:ilvl w:val="0"/>
          <w:numId w:val="1"/>
        </w:numPr>
        <w:spacing w:line="276" w:lineRule="auto"/>
        <w:jc w:val="both"/>
        <w:rPr>
          <w:rFonts w:ascii="Arial" w:hAnsi="Arial" w:cs="Arial"/>
        </w:rPr>
      </w:pPr>
      <w:r w:rsidRPr="00AA6F56">
        <w:rPr>
          <w:rFonts w:ascii="Arial" w:hAnsi="Arial" w:cs="Arial"/>
        </w:rPr>
        <w:t>Canalización a servicios de tratamiento residencial para usuarios de sustancias psicoactivas con trastornos severos a través del Programa Institucional de pago de servicios de tratamiento residencial para usuarios de sustancias psicoactivas de la Alcaldía Álvaro Obregón.</w:t>
      </w:r>
    </w:p>
    <w:p w14:paraId="36ACD257" w14:textId="37035A8B" w:rsidR="00F60679" w:rsidRPr="00AA6F56" w:rsidRDefault="00521C42" w:rsidP="008D2605">
      <w:pPr>
        <w:spacing w:line="276" w:lineRule="auto"/>
        <w:jc w:val="both"/>
        <w:rPr>
          <w:rFonts w:ascii="Arial" w:hAnsi="Arial" w:cs="Arial"/>
        </w:rPr>
      </w:pPr>
      <w:r w:rsidRPr="00AA6F56">
        <w:rPr>
          <w:rFonts w:ascii="Arial" w:hAnsi="Arial" w:cs="Arial"/>
        </w:rPr>
        <w:t>Como es bien sabido, existen diferentes enfoques que han demostrado efectividad en la atención y tratamiento de adiciones. Con mucha frecuencia</w:t>
      </w:r>
      <w:r w:rsidR="00D679C6" w:rsidRPr="00AA6F56">
        <w:rPr>
          <w:rFonts w:ascii="Arial" w:hAnsi="Arial" w:cs="Arial"/>
        </w:rPr>
        <w:t xml:space="preserve">, las aproximaciones conductuales de segunda generación </w:t>
      </w:r>
      <w:r w:rsidR="004A40A3" w:rsidRPr="00AA6F56">
        <w:rPr>
          <w:rFonts w:ascii="Arial" w:hAnsi="Arial" w:cs="Arial"/>
        </w:rPr>
        <w:t xml:space="preserve">tradicionales (TCC, TRE) </w:t>
      </w:r>
      <w:r w:rsidR="00D679C6" w:rsidRPr="00AA6F56">
        <w:rPr>
          <w:rFonts w:ascii="Arial" w:hAnsi="Arial" w:cs="Arial"/>
        </w:rPr>
        <w:t xml:space="preserve">suelen ser las más utilizadas en el tratamiento de los trastornos adictivos debido a su amplia difusión y robusta evidencia </w:t>
      </w:r>
      <w:r w:rsidR="00C84695" w:rsidRPr="00AA6F56">
        <w:rPr>
          <w:rFonts w:ascii="Arial" w:hAnsi="Arial" w:cs="Arial"/>
        </w:rPr>
        <w:t>y</w:t>
      </w:r>
      <w:r w:rsidR="00D679C6" w:rsidRPr="00AA6F56">
        <w:rPr>
          <w:rFonts w:ascii="Arial" w:hAnsi="Arial" w:cs="Arial"/>
        </w:rPr>
        <w:t xml:space="preserve"> resultados en la modificación de las conductas consideradas desadaptativas presentes en los trastornos por consumo de sustancias. Sin embargo, actualmente, nuevas corrientes terapéuticas han demostrado </w:t>
      </w:r>
      <w:r w:rsidR="00C84695" w:rsidRPr="00AA6F56">
        <w:rPr>
          <w:rFonts w:ascii="Arial" w:hAnsi="Arial" w:cs="Arial"/>
        </w:rPr>
        <w:t>efectividad</w:t>
      </w:r>
      <w:r w:rsidR="00D679C6" w:rsidRPr="00AA6F56">
        <w:rPr>
          <w:rFonts w:ascii="Arial" w:hAnsi="Arial" w:cs="Arial"/>
        </w:rPr>
        <w:t xml:space="preserve"> en el tratamiento de este tipo de padecimientos. </w:t>
      </w:r>
      <w:r w:rsidR="00C84695" w:rsidRPr="00AA6F56">
        <w:rPr>
          <w:rFonts w:ascii="Arial" w:hAnsi="Arial" w:cs="Arial"/>
        </w:rPr>
        <w:t xml:space="preserve">Por este motivo, además de continuar con la línea de tratamiento con de base cognitivo conductual (TCC), se valora adecuada la integración de otros enfoque terapéuticos en intervenciones grupales, lo anterior con la intención de ampliar la gama de herramientas, habilidades y opciones a disposición de los usuarios del servicio para </w:t>
      </w:r>
      <w:r w:rsidR="00C84695" w:rsidRPr="00AA6F56">
        <w:rPr>
          <w:rFonts w:ascii="Arial" w:hAnsi="Arial" w:cs="Arial"/>
        </w:rPr>
        <w:lastRenderedPageBreak/>
        <w:t xml:space="preserve">fomentar la flexibilidad cognitiva y conductual y, con ello, lograr el </w:t>
      </w:r>
      <w:r w:rsidRPr="00AA6F56">
        <w:rPr>
          <w:rFonts w:ascii="Arial" w:hAnsi="Arial" w:cs="Arial"/>
        </w:rPr>
        <w:t>cambio de actitudes y conductas enfocadas a la abstinencia y la prevención de recaídas, así como a la restructuración y la reinserción social en recuperación.</w:t>
      </w:r>
    </w:p>
    <w:p w14:paraId="468C8449" w14:textId="77777777" w:rsidR="007B1A70" w:rsidRPr="00AA6F56" w:rsidRDefault="007B1A70" w:rsidP="007B1A70">
      <w:pPr>
        <w:spacing w:line="276" w:lineRule="auto"/>
        <w:jc w:val="both"/>
        <w:rPr>
          <w:rFonts w:ascii="Arial" w:hAnsi="Arial" w:cs="Arial"/>
        </w:rPr>
      </w:pPr>
      <w:r w:rsidRPr="00AA6F56">
        <w:rPr>
          <w:rFonts w:ascii="Arial" w:hAnsi="Arial" w:cs="Arial"/>
        </w:rPr>
        <w:t>Algunos de las alternativas terapéuticas efectivas a integrar en el programa de tratamiento del Centro de Atención Social contra las Adicciones son los siguientes:</w:t>
      </w:r>
    </w:p>
    <w:p w14:paraId="17BBB213" w14:textId="77777777" w:rsidR="007B1A70" w:rsidRPr="00AA6F56" w:rsidRDefault="007B1A70" w:rsidP="007B1A70">
      <w:pPr>
        <w:spacing w:line="276" w:lineRule="auto"/>
        <w:jc w:val="both"/>
        <w:rPr>
          <w:rFonts w:ascii="Arial" w:hAnsi="Arial" w:cs="Arial"/>
          <w:u w:val="single"/>
        </w:rPr>
      </w:pPr>
      <w:r w:rsidRPr="00AA6F56">
        <w:rPr>
          <w:rFonts w:ascii="Arial" w:hAnsi="Arial" w:cs="Arial"/>
          <w:b/>
          <w:bCs/>
          <w:u w:val="single"/>
        </w:rPr>
        <w:t>TERAPIA DE ACEPTACIÓN Y COMPROMISO (ACT)</w:t>
      </w:r>
    </w:p>
    <w:p w14:paraId="16AB364E" w14:textId="77777777" w:rsidR="007B1A70" w:rsidRPr="00AA6F56" w:rsidRDefault="007B1A70" w:rsidP="007B1A70">
      <w:pPr>
        <w:spacing w:line="276" w:lineRule="auto"/>
        <w:jc w:val="both"/>
        <w:rPr>
          <w:rFonts w:ascii="Arial" w:hAnsi="Arial" w:cs="Arial"/>
        </w:rPr>
      </w:pPr>
      <w:r w:rsidRPr="00AA6F56">
        <w:rPr>
          <w:rFonts w:ascii="Arial" w:hAnsi="Arial" w:cs="Arial"/>
        </w:rPr>
        <w:t>Dentro de los desarrollos a nivel básico y aplicado que se están produciendo en el campo psicológico, destaca la Terapia de Aceptación y Compromiso (</w:t>
      </w:r>
      <w:proofErr w:type="spellStart"/>
      <w:r w:rsidRPr="00AA6F56">
        <w:rPr>
          <w:rFonts w:ascii="Arial" w:hAnsi="Arial" w:cs="Arial"/>
        </w:rPr>
        <w:t>ACT</w:t>
      </w:r>
      <w:proofErr w:type="spellEnd"/>
      <w:r w:rsidRPr="00AA6F56">
        <w:rPr>
          <w:rFonts w:ascii="Arial" w:hAnsi="Arial" w:cs="Arial"/>
        </w:rPr>
        <w:t xml:space="preserve">; Hayes, </w:t>
      </w:r>
      <w:proofErr w:type="spellStart"/>
      <w:r w:rsidRPr="00AA6F56">
        <w:rPr>
          <w:rFonts w:ascii="Arial" w:hAnsi="Arial" w:cs="Arial"/>
        </w:rPr>
        <w:t>Strosahl</w:t>
      </w:r>
      <w:proofErr w:type="spellEnd"/>
      <w:r w:rsidRPr="00AA6F56">
        <w:rPr>
          <w:rFonts w:ascii="Arial" w:hAnsi="Arial" w:cs="Arial"/>
        </w:rPr>
        <w:t xml:space="preserve"> y Wilson, 1999; Wilson y Luciano, 2002), misma que se fundamenta en la Teoría de los Marcos Relacionales y está concebida para el tratamiento de la clase funcional denominada </w:t>
      </w:r>
      <w:r w:rsidRPr="00AA6F56">
        <w:rPr>
          <w:rFonts w:ascii="Arial" w:hAnsi="Arial" w:cs="Arial"/>
          <w:i/>
        </w:rPr>
        <w:t>“trastorno de evitación experiencial”</w:t>
      </w:r>
      <w:r w:rsidRPr="00AA6F56">
        <w:rPr>
          <w:rFonts w:ascii="Arial" w:hAnsi="Arial" w:cs="Arial"/>
        </w:rPr>
        <w:t>, más recientemente denominada inflexibilidad psicológica.</w:t>
      </w:r>
    </w:p>
    <w:p w14:paraId="414F190A" w14:textId="77777777" w:rsidR="007B1A70" w:rsidRPr="00AA6F56" w:rsidRDefault="007B1A70" w:rsidP="007B1A70">
      <w:pPr>
        <w:spacing w:line="276" w:lineRule="auto"/>
        <w:jc w:val="both"/>
        <w:rPr>
          <w:rFonts w:ascii="Arial" w:hAnsi="Arial" w:cs="Arial"/>
        </w:rPr>
      </w:pPr>
      <w:r w:rsidRPr="00AA6F56">
        <w:rPr>
          <w:rFonts w:ascii="Arial" w:hAnsi="Arial" w:cs="Arial"/>
        </w:rPr>
        <w:t>El trastorno de evitación experiencial o inflexibilidad psicológica ocurre cuando la persona no está dispuesta a entrar en contacto con experiencias privadas aversivas (ya sean pensamientos, recuerdos, sensaciones…) y se comporta deliberadamente para alterar la forma o la frecuencia de dichas experiencias, produciendo una importante limitación en la vida personal.  La evitación experiencial jugaría un papel relevante en la conducta adictiva en la medida en que los sujetos sigan la regla de evitar o escapar del malestar, o consumir droga para sentirse bien de inmediato y así poder continuar con su vida.</w:t>
      </w:r>
    </w:p>
    <w:p w14:paraId="12807225" w14:textId="77777777" w:rsidR="007B1A70" w:rsidRPr="00AA6F56" w:rsidRDefault="007B1A70" w:rsidP="007B1A70">
      <w:pPr>
        <w:spacing w:line="276" w:lineRule="auto"/>
        <w:jc w:val="both"/>
        <w:rPr>
          <w:rFonts w:ascii="Arial" w:hAnsi="Arial" w:cs="Arial"/>
        </w:rPr>
      </w:pPr>
      <w:r w:rsidRPr="00AA6F56">
        <w:rPr>
          <w:rFonts w:ascii="Arial" w:hAnsi="Arial" w:cs="Arial"/>
        </w:rPr>
        <w:t xml:space="preserve"> El objetivo básico de ACT, pues, consiste en generar flexibilidad ante los eventos privados. Dicho de otro modo, el desarrollo de la aceptación psicológica o el que la persona sea capaz, en presencia de malestar, de actuar en una dirección valiosa. El desarrollo de la flexibilidad psicológica en adicciones supondrá que la elección conductual de un sujeto no dependerá del malestar ni de las “ganas” de consumir que esté experimentando, sino de lo que sea importante para él en función de sus valores personales. De esta manera, la persona aprenderá a lidiar con sus circunstancias personales y a relacionarse de manera diferente con los pensamientos y emociones. Para ello, ACT propicia aprender habilidades de distanciamiento de los eventos privados, y propicia la clarificación de direcciones importantes de acción personal.</w:t>
      </w:r>
    </w:p>
    <w:p w14:paraId="12FBE386" w14:textId="77777777" w:rsidR="007B1A70" w:rsidRPr="00AA6F56" w:rsidRDefault="007B1A70" w:rsidP="007B1A70">
      <w:pPr>
        <w:spacing w:line="276" w:lineRule="auto"/>
        <w:jc w:val="both"/>
        <w:rPr>
          <w:rFonts w:ascii="Arial" w:hAnsi="Arial" w:cs="Arial"/>
          <w:b/>
          <w:bCs/>
        </w:rPr>
      </w:pPr>
      <w:r w:rsidRPr="00AA6F56">
        <w:rPr>
          <w:rFonts w:ascii="Arial" w:hAnsi="Arial" w:cs="Arial"/>
          <w:b/>
          <w:bCs/>
        </w:rPr>
        <w:t xml:space="preserve">TERAPIA COGNITIVO CONDUCTUAL BASADA EN </w:t>
      </w:r>
      <w:proofErr w:type="spellStart"/>
      <w:r w:rsidRPr="00AA6F56">
        <w:rPr>
          <w:rFonts w:ascii="Arial" w:hAnsi="Arial" w:cs="Arial"/>
          <w:b/>
          <w:bCs/>
        </w:rPr>
        <w:t>MINDFULNESS</w:t>
      </w:r>
      <w:proofErr w:type="spellEnd"/>
      <w:r w:rsidRPr="00AA6F56">
        <w:rPr>
          <w:rFonts w:ascii="Arial" w:hAnsi="Arial" w:cs="Arial"/>
          <w:b/>
          <w:bCs/>
        </w:rPr>
        <w:t xml:space="preserve"> (</w:t>
      </w:r>
      <w:proofErr w:type="spellStart"/>
      <w:r w:rsidRPr="00AA6F56">
        <w:rPr>
          <w:rFonts w:ascii="Arial" w:hAnsi="Arial" w:cs="Arial"/>
          <w:b/>
          <w:bCs/>
        </w:rPr>
        <w:t>MBCT</w:t>
      </w:r>
      <w:proofErr w:type="spellEnd"/>
      <w:r w:rsidRPr="00AA6F56">
        <w:rPr>
          <w:rFonts w:ascii="Arial" w:hAnsi="Arial" w:cs="Arial"/>
          <w:b/>
          <w:bCs/>
        </w:rPr>
        <w:t xml:space="preserve">) </w:t>
      </w:r>
    </w:p>
    <w:p w14:paraId="645445E6" w14:textId="77777777" w:rsidR="007B1A70" w:rsidRPr="00AA6F56" w:rsidRDefault="007B1A70" w:rsidP="007B1A70">
      <w:pPr>
        <w:spacing w:line="276" w:lineRule="auto"/>
        <w:jc w:val="both"/>
        <w:rPr>
          <w:rFonts w:ascii="Arial" w:hAnsi="Arial" w:cs="Arial"/>
        </w:rPr>
      </w:pPr>
      <w:r w:rsidRPr="00AA6F56">
        <w:rPr>
          <w:rFonts w:ascii="Arial" w:hAnsi="Arial" w:cs="Arial"/>
        </w:rPr>
        <w:t>El mindfulness se define actualmente como un desarrollo en la habilidad para el control atencional, la regulación emocional y la autoconciencia (</w:t>
      </w:r>
      <w:proofErr w:type="spellStart"/>
      <w:r w:rsidRPr="00AA6F56">
        <w:rPr>
          <w:rFonts w:ascii="Arial" w:hAnsi="Arial" w:cs="Arial"/>
        </w:rPr>
        <w:t>Yi</w:t>
      </w:r>
      <w:proofErr w:type="spellEnd"/>
      <w:r w:rsidRPr="00AA6F56">
        <w:rPr>
          <w:rFonts w:ascii="Arial" w:hAnsi="Arial" w:cs="Arial"/>
        </w:rPr>
        <w:t xml:space="preserve">-Yuan </w:t>
      </w:r>
      <w:proofErr w:type="spellStart"/>
      <w:r w:rsidRPr="00AA6F56">
        <w:rPr>
          <w:rFonts w:ascii="Arial" w:hAnsi="Arial" w:cs="Arial"/>
        </w:rPr>
        <w:t>Tang</w:t>
      </w:r>
      <w:proofErr w:type="spellEnd"/>
      <w:r w:rsidRPr="00AA6F56">
        <w:rPr>
          <w:rFonts w:ascii="Arial" w:hAnsi="Arial" w:cs="Arial"/>
        </w:rPr>
        <w:t xml:space="preserve">, </w:t>
      </w:r>
      <w:proofErr w:type="spellStart"/>
      <w:r w:rsidRPr="00AA6F56">
        <w:rPr>
          <w:rFonts w:ascii="Arial" w:hAnsi="Arial" w:cs="Arial"/>
        </w:rPr>
        <w:t>Hölzel</w:t>
      </w:r>
      <w:proofErr w:type="spellEnd"/>
      <w:r w:rsidRPr="00AA6F56">
        <w:rPr>
          <w:rFonts w:ascii="Arial" w:hAnsi="Arial" w:cs="Arial"/>
        </w:rPr>
        <w:t xml:space="preserve">, y </w:t>
      </w:r>
      <w:proofErr w:type="spellStart"/>
      <w:r w:rsidRPr="00AA6F56">
        <w:rPr>
          <w:rFonts w:ascii="Arial" w:hAnsi="Arial" w:cs="Arial"/>
        </w:rPr>
        <w:t>Posner</w:t>
      </w:r>
      <w:proofErr w:type="spellEnd"/>
      <w:r w:rsidRPr="00AA6F56">
        <w:rPr>
          <w:rFonts w:ascii="Arial" w:hAnsi="Arial" w:cs="Arial"/>
        </w:rPr>
        <w:t xml:space="preserve">, 2015). Estas habilidades cognitivas se emplean a la hora de aplicar estrategias de afrontamiento en vez de evitación, trabaja los mecanismos subyacentes que desencadenan conductas no adaptativas y finalmente identifican y amplifican contingencias naturales con conductas más adaptativas (R. A. Baer, 2014; Sarah Bowen et al., 2010). </w:t>
      </w:r>
    </w:p>
    <w:p w14:paraId="100A6791" w14:textId="77777777" w:rsidR="007B1A70" w:rsidRPr="00AA6F56" w:rsidRDefault="007B1A70" w:rsidP="007B1A70">
      <w:pPr>
        <w:spacing w:line="276" w:lineRule="auto"/>
        <w:jc w:val="both"/>
        <w:rPr>
          <w:rFonts w:ascii="Arial" w:hAnsi="Arial" w:cs="Arial"/>
          <w:color w:val="222222"/>
          <w:sz w:val="21"/>
          <w:szCs w:val="21"/>
          <w:shd w:val="clear" w:color="auto" w:fill="FFFFFF"/>
        </w:rPr>
      </w:pPr>
      <w:r w:rsidRPr="00AA6F56">
        <w:rPr>
          <w:rFonts w:ascii="Arial" w:hAnsi="Arial" w:cs="Arial"/>
        </w:rPr>
        <w:t xml:space="preserve">La </w:t>
      </w:r>
      <w:proofErr w:type="spellStart"/>
      <w:r w:rsidRPr="00AA6F56">
        <w:rPr>
          <w:rFonts w:ascii="Arial" w:hAnsi="Arial" w:cs="Arial"/>
        </w:rPr>
        <w:t>MBCT</w:t>
      </w:r>
      <w:proofErr w:type="spellEnd"/>
      <w:r w:rsidRPr="00AA6F56">
        <w:rPr>
          <w:rFonts w:ascii="Arial" w:hAnsi="Arial" w:cs="Arial"/>
        </w:rPr>
        <w:t xml:space="preserve"> </w:t>
      </w:r>
      <w:r w:rsidRPr="00AA6F56">
        <w:rPr>
          <w:rFonts w:ascii="Arial" w:hAnsi="Arial" w:cs="Arial"/>
          <w:color w:val="222222"/>
          <w:sz w:val="21"/>
          <w:szCs w:val="21"/>
          <w:shd w:val="clear" w:color="auto" w:fill="FFFFFF"/>
        </w:rPr>
        <w:t>utiliza técnicas de la terapia cognitivo-conductual (</w:t>
      </w:r>
      <w:proofErr w:type="spellStart"/>
      <w:r w:rsidRPr="00AA6F56">
        <w:rPr>
          <w:rFonts w:ascii="Arial" w:hAnsi="Arial" w:cs="Arial"/>
          <w:color w:val="222222"/>
          <w:sz w:val="21"/>
          <w:szCs w:val="21"/>
          <w:shd w:val="clear" w:color="auto" w:fill="FFFFFF"/>
        </w:rPr>
        <w:t>TCC</w:t>
      </w:r>
      <w:proofErr w:type="spellEnd"/>
      <w:r w:rsidRPr="00AA6F56">
        <w:rPr>
          <w:rFonts w:ascii="Arial" w:hAnsi="Arial" w:cs="Arial"/>
          <w:color w:val="222222"/>
          <w:sz w:val="21"/>
          <w:szCs w:val="21"/>
          <w:shd w:val="clear" w:color="auto" w:fill="FFFFFF"/>
        </w:rPr>
        <w:t xml:space="preserve">) y estrategias psicológicas orientales como meditación con atención plena. Las técnicas de la </w:t>
      </w:r>
      <w:proofErr w:type="spellStart"/>
      <w:r w:rsidRPr="00AA6F56">
        <w:rPr>
          <w:rFonts w:ascii="Arial" w:hAnsi="Arial" w:cs="Arial"/>
          <w:color w:val="222222"/>
          <w:sz w:val="21"/>
          <w:szCs w:val="21"/>
          <w:shd w:val="clear" w:color="auto" w:fill="FFFFFF"/>
        </w:rPr>
        <w:t>TCC</w:t>
      </w:r>
      <w:proofErr w:type="spellEnd"/>
      <w:r w:rsidRPr="00AA6F56">
        <w:rPr>
          <w:rFonts w:ascii="Arial" w:hAnsi="Arial" w:cs="Arial"/>
          <w:color w:val="222222"/>
          <w:sz w:val="21"/>
          <w:szCs w:val="21"/>
          <w:shd w:val="clear" w:color="auto" w:fill="FFFFFF"/>
        </w:rPr>
        <w:t xml:space="preserve"> se usan para enseñar a las personas a estar conscientes de sus pensamientos y sentimientos para aceptarlos en vez </w:t>
      </w:r>
      <w:r w:rsidRPr="00AA6F56">
        <w:rPr>
          <w:rFonts w:ascii="Arial" w:hAnsi="Arial" w:cs="Arial"/>
          <w:color w:val="222222"/>
          <w:sz w:val="21"/>
          <w:szCs w:val="21"/>
          <w:shd w:val="clear" w:color="auto" w:fill="FFFFFF"/>
        </w:rPr>
        <w:lastRenderedPageBreak/>
        <w:t xml:space="preserve">de aferrarse o reaccionar a ellos. Este proceso es conocido como "descentramiento", y ayuda a desprenderse de la autocrítica, a no pensar obsesivamente los problemas, y a reducir el deseo de consumo de sustancias mediante el desarrollo de estrategias para el aplazamiento de la gratificación inmediata, la disminución de la ansiedad y el craving; también impacta positivamente en el autocontrol mediante la modificación de las funcionas prefrontales, límbicas </w:t>
      </w:r>
      <w:proofErr w:type="gramStart"/>
      <w:r w:rsidRPr="00AA6F56">
        <w:rPr>
          <w:rFonts w:ascii="Arial" w:hAnsi="Arial" w:cs="Arial"/>
          <w:color w:val="222222"/>
          <w:sz w:val="21"/>
          <w:szCs w:val="21"/>
          <w:shd w:val="clear" w:color="auto" w:fill="FFFFFF"/>
        </w:rPr>
        <w:t xml:space="preserve">y  </w:t>
      </w:r>
      <w:proofErr w:type="spellStart"/>
      <w:r w:rsidRPr="00AA6F56">
        <w:rPr>
          <w:rFonts w:ascii="Arial" w:hAnsi="Arial" w:cs="Arial"/>
          <w:color w:val="222222"/>
          <w:sz w:val="21"/>
          <w:szCs w:val="21"/>
          <w:shd w:val="clear" w:color="auto" w:fill="FFFFFF"/>
        </w:rPr>
        <w:t>paralímbicas</w:t>
      </w:r>
      <w:proofErr w:type="spellEnd"/>
      <w:proofErr w:type="gramEnd"/>
      <w:r w:rsidRPr="00AA6F56">
        <w:rPr>
          <w:rFonts w:ascii="Arial" w:hAnsi="Arial" w:cs="Arial"/>
          <w:color w:val="222222"/>
          <w:sz w:val="21"/>
          <w:szCs w:val="21"/>
          <w:shd w:val="clear" w:color="auto" w:fill="FFFFFF"/>
        </w:rPr>
        <w:t xml:space="preserve"> (</w:t>
      </w:r>
      <w:proofErr w:type="spellStart"/>
      <w:r w:rsidRPr="00AA6F56">
        <w:rPr>
          <w:rFonts w:ascii="Arial" w:hAnsi="Arial" w:cs="Arial"/>
          <w:color w:val="222222"/>
          <w:sz w:val="21"/>
          <w:szCs w:val="21"/>
          <w:shd w:val="clear" w:color="auto" w:fill="FFFFFF"/>
        </w:rPr>
        <w:t>Merluzzi</w:t>
      </w:r>
      <w:proofErr w:type="spellEnd"/>
      <w:r w:rsidRPr="00AA6F56">
        <w:rPr>
          <w:rFonts w:ascii="Arial" w:hAnsi="Arial" w:cs="Arial"/>
          <w:color w:val="222222"/>
          <w:sz w:val="21"/>
          <w:szCs w:val="21"/>
          <w:shd w:val="clear" w:color="auto" w:fill="FFFFFF"/>
        </w:rPr>
        <w:t>, 2014).</w:t>
      </w:r>
    </w:p>
    <w:p w14:paraId="33F5E9A2" w14:textId="77777777" w:rsidR="007B1A70" w:rsidRPr="00AA6F56" w:rsidRDefault="007B1A70" w:rsidP="007B1A70">
      <w:pPr>
        <w:spacing w:line="276" w:lineRule="auto"/>
        <w:jc w:val="both"/>
        <w:rPr>
          <w:rFonts w:ascii="Arial" w:hAnsi="Arial" w:cs="Arial"/>
          <w:b/>
          <w:bCs/>
          <w:color w:val="222222"/>
          <w:sz w:val="21"/>
          <w:szCs w:val="21"/>
          <w:shd w:val="clear" w:color="auto" w:fill="FFFFFF"/>
        </w:rPr>
      </w:pPr>
      <w:r w:rsidRPr="00AA6F56">
        <w:rPr>
          <w:rFonts w:ascii="Arial" w:hAnsi="Arial" w:cs="Arial"/>
          <w:b/>
          <w:bCs/>
          <w:color w:val="222222"/>
          <w:sz w:val="21"/>
          <w:szCs w:val="21"/>
          <w:shd w:val="clear" w:color="auto" w:fill="FFFFFF"/>
        </w:rPr>
        <w:t>TERAPIA DIALÉCTICO CONDUCTUAL (</w:t>
      </w:r>
      <w:proofErr w:type="spellStart"/>
      <w:r w:rsidRPr="00AA6F56">
        <w:rPr>
          <w:rFonts w:ascii="Arial" w:hAnsi="Arial" w:cs="Arial"/>
          <w:b/>
          <w:bCs/>
          <w:color w:val="222222"/>
          <w:sz w:val="21"/>
          <w:szCs w:val="21"/>
          <w:shd w:val="clear" w:color="auto" w:fill="FFFFFF"/>
        </w:rPr>
        <w:t>DBT</w:t>
      </w:r>
      <w:proofErr w:type="spellEnd"/>
      <w:r w:rsidRPr="00AA6F56">
        <w:rPr>
          <w:rFonts w:ascii="Arial" w:hAnsi="Arial" w:cs="Arial"/>
          <w:b/>
          <w:bCs/>
          <w:color w:val="222222"/>
          <w:sz w:val="21"/>
          <w:szCs w:val="21"/>
          <w:shd w:val="clear" w:color="auto" w:fill="FFFFFF"/>
        </w:rPr>
        <w:t>)</w:t>
      </w:r>
    </w:p>
    <w:p w14:paraId="7C10ADB6" w14:textId="77777777" w:rsidR="007B1A70" w:rsidRPr="00AA6F56" w:rsidRDefault="007B1A70" w:rsidP="007B1A70">
      <w:pPr>
        <w:spacing w:line="276" w:lineRule="auto"/>
        <w:jc w:val="both"/>
        <w:rPr>
          <w:rFonts w:ascii="Arial" w:hAnsi="Arial" w:cs="Arial"/>
          <w:color w:val="222222"/>
          <w:sz w:val="21"/>
          <w:szCs w:val="21"/>
          <w:shd w:val="clear" w:color="auto" w:fill="FFFFFF"/>
        </w:rPr>
      </w:pPr>
      <w:r w:rsidRPr="00AA6F56">
        <w:rPr>
          <w:rFonts w:ascii="Arial" w:hAnsi="Arial" w:cs="Arial"/>
          <w:color w:val="222222"/>
          <w:sz w:val="21"/>
          <w:szCs w:val="21"/>
          <w:shd w:val="clear" w:color="auto" w:fill="FFFFFF"/>
        </w:rPr>
        <w:t>La Terapia Dialéctico Conductual (</w:t>
      </w:r>
      <w:proofErr w:type="spellStart"/>
      <w:r w:rsidRPr="00AA6F56">
        <w:rPr>
          <w:rFonts w:ascii="Arial" w:hAnsi="Arial" w:cs="Arial"/>
          <w:color w:val="222222"/>
          <w:sz w:val="21"/>
          <w:szCs w:val="21"/>
          <w:shd w:val="clear" w:color="auto" w:fill="FFFFFF"/>
        </w:rPr>
        <w:t>Dialectical</w:t>
      </w:r>
      <w:proofErr w:type="spellEnd"/>
      <w:r w:rsidRPr="00AA6F56">
        <w:rPr>
          <w:rFonts w:ascii="Arial" w:hAnsi="Arial" w:cs="Arial"/>
          <w:color w:val="222222"/>
          <w:sz w:val="21"/>
          <w:szCs w:val="21"/>
          <w:shd w:val="clear" w:color="auto" w:fill="FFFFFF"/>
        </w:rPr>
        <w:t xml:space="preserve"> </w:t>
      </w:r>
      <w:proofErr w:type="spellStart"/>
      <w:r w:rsidRPr="00AA6F56">
        <w:rPr>
          <w:rFonts w:ascii="Arial" w:hAnsi="Arial" w:cs="Arial"/>
          <w:color w:val="222222"/>
          <w:sz w:val="21"/>
          <w:szCs w:val="21"/>
          <w:shd w:val="clear" w:color="auto" w:fill="FFFFFF"/>
        </w:rPr>
        <w:t>Behavioral</w:t>
      </w:r>
      <w:proofErr w:type="spellEnd"/>
      <w:r w:rsidRPr="00AA6F56">
        <w:rPr>
          <w:rFonts w:ascii="Arial" w:hAnsi="Arial" w:cs="Arial"/>
          <w:color w:val="222222"/>
          <w:sz w:val="21"/>
          <w:szCs w:val="21"/>
          <w:shd w:val="clear" w:color="auto" w:fill="FFFFFF"/>
        </w:rPr>
        <w:t xml:space="preserve"> </w:t>
      </w:r>
      <w:proofErr w:type="spellStart"/>
      <w:r w:rsidRPr="00AA6F56">
        <w:rPr>
          <w:rFonts w:ascii="Arial" w:hAnsi="Arial" w:cs="Arial"/>
          <w:color w:val="222222"/>
          <w:sz w:val="21"/>
          <w:szCs w:val="21"/>
          <w:shd w:val="clear" w:color="auto" w:fill="FFFFFF"/>
        </w:rPr>
        <w:t>Therapy</w:t>
      </w:r>
      <w:proofErr w:type="spellEnd"/>
      <w:r w:rsidRPr="00AA6F56">
        <w:rPr>
          <w:rFonts w:ascii="Arial" w:hAnsi="Arial" w:cs="Arial"/>
          <w:color w:val="222222"/>
          <w:sz w:val="21"/>
          <w:szCs w:val="21"/>
          <w:shd w:val="clear" w:color="auto" w:fill="FFFFFF"/>
        </w:rPr>
        <w:t xml:space="preserve">, </w:t>
      </w:r>
      <w:proofErr w:type="spellStart"/>
      <w:r w:rsidRPr="00AA6F56">
        <w:rPr>
          <w:rFonts w:ascii="Arial" w:hAnsi="Arial" w:cs="Arial"/>
          <w:color w:val="222222"/>
          <w:sz w:val="21"/>
          <w:szCs w:val="21"/>
          <w:shd w:val="clear" w:color="auto" w:fill="FFFFFF"/>
        </w:rPr>
        <w:t>DBT</w:t>
      </w:r>
      <w:proofErr w:type="spellEnd"/>
      <w:r w:rsidRPr="00AA6F56">
        <w:rPr>
          <w:rFonts w:ascii="Arial" w:hAnsi="Arial" w:cs="Arial"/>
          <w:color w:val="222222"/>
          <w:sz w:val="21"/>
          <w:szCs w:val="21"/>
          <w:shd w:val="clear" w:color="auto" w:fill="FFFFFF"/>
        </w:rPr>
        <w:t>) evolucionó de la aplicación de Terapia Cognitivo Conductual (</w:t>
      </w:r>
      <w:proofErr w:type="spellStart"/>
      <w:r w:rsidRPr="00AA6F56">
        <w:rPr>
          <w:rFonts w:ascii="Arial" w:hAnsi="Arial" w:cs="Arial"/>
          <w:color w:val="222222"/>
          <w:sz w:val="21"/>
          <w:szCs w:val="21"/>
          <w:shd w:val="clear" w:color="auto" w:fill="FFFFFF"/>
        </w:rPr>
        <w:t>TCC</w:t>
      </w:r>
      <w:proofErr w:type="spellEnd"/>
      <w:r w:rsidRPr="00AA6F56">
        <w:rPr>
          <w:rFonts w:ascii="Arial" w:hAnsi="Arial" w:cs="Arial"/>
          <w:color w:val="222222"/>
          <w:sz w:val="21"/>
          <w:szCs w:val="21"/>
          <w:shd w:val="clear" w:color="auto" w:fill="FFFFFF"/>
        </w:rPr>
        <w:t xml:space="preserve">). Fue ideada por la </w:t>
      </w:r>
      <w:proofErr w:type="spellStart"/>
      <w:r w:rsidRPr="00AA6F56">
        <w:rPr>
          <w:rFonts w:ascii="Arial" w:hAnsi="Arial" w:cs="Arial"/>
          <w:color w:val="222222"/>
          <w:sz w:val="21"/>
          <w:szCs w:val="21"/>
          <w:shd w:val="clear" w:color="auto" w:fill="FFFFFF"/>
        </w:rPr>
        <w:t>Dra</w:t>
      </w:r>
      <w:proofErr w:type="spellEnd"/>
      <w:r w:rsidRPr="00AA6F56">
        <w:rPr>
          <w:rFonts w:ascii="Arial" w:hAnsi="Arial" w:cs="Arial"/>
          <w:color w:val="222222"/>
          <w:sz w:val="21"/>
          <w:szCs w:val="21"/>
          <w:shd w:val="clear" w:color="auto" w:fill="FFFFFF"/>
        </w:rPr>
        <w:t xml:space="preserve"> </w:t>
      </w:r>
      <w:proofErr w:type="spellStart"/>
      <w:r w:rsidRPr="00AA6F56">
        <w:rPr>
          <w:rFonts w:ascii="Arial" w:hAnsi="Arial" w:cs="Arial"/>
          <w:color w:val="222222"/>
          <w:sz w:val="21"/>
          <w:szCs w:val="21"/>
          <w:shd w:val="clear" w:color="auto" w:fill="FFFFFF"/>
        </w:rPr>
        <w:t>Marsha</w:t>
      </w:r>
      <w:proofErr w:type="spellEnd"/>
      <w:r w:rsidRPr="00AA6F56">
        <w:rPr>
          <w:rFonts w:ascii="Arial" w:hAnsi="Arial" w:cs="Arial"/>
          <w:color w:val="222222"/>
          <w:sz w:val="21"/>
          <w:szCs w:val="21"/>
          <w:shd w:val="clear" w:color="auto" w:fill="FFFFFF"/>
        </w:rPr>
        <w:t xml:space="preserve"> </w:t>
      </w:r>
      <w:proofErr w:type="spellStart"/>
      <w:r w:rsidRPr="00AA6F56">
        <w:rPr>
          <w:rFonts w:ascii="Arial" w:hAnsi="Arial" w:cs="Arial"/>
          <w:color w:val="222222"/>
          <w:sz w:val="21"/>
          <w:szCs w:val="21"/>
          <w:shd w:val="clear" w:color="auto" w:fill="FFFFFF"/>
        </w:rPr>
        <w:t>Linehan</w:t>
      </w:r>
      <w:proofErr w:type="spellEnd"/>
      <w:r w:rsidRPr="00AA6F56">
        <w:rPr>
          <w:rFonts w:ascii="Arial" w:hAnsi="Arial" w:cs="Arial"/>
          <w:color w:val="222222"/>
          <w:sz w:val="21"/>
          <w:szCs w:val="21"/>
          <w:shd w:val="clear" w:color="auto" w:fill="FFFFFF"/>
        </w:rPr>
        <w:t xml:space="preserve"> (1993), para crear un tratamiento posible para pacientes severamente perturbados y </w:t>
      </w:r>
      <w:proofErr w:type="spellStart"/>
      <w:r w:rsidRPr="00AA6F56">
        <w:rPr>
          <w:rFonts w:ascii="Arial" w:hAnsi="Arial" w:cs="Arial"/>
          <w:color w:val="222222"/>
          <w:sz w:val="21"/>
          <w:szCs w:val="21"/>
          <w:shd w:val="clear" w:color="auto" w:fill="FFFFFF"/>
        </w:rPr>
        <w:t>multiproblemáticos</w:t>
      </w:r>
      <w:proofErr w:type="spellEnd"/>
      <w:r w:rsidRPr="00AA6F56">
        <w:rPr>
          <w:rFonts w:ascii="Arial" w:hAnsi="Arial" w:cs="Arial"/>
          <w:color w:val="222222"/>
          <w:sz w:val="21"/>
          <w:szCs w:val="21"/>
          <w:shd w:val="clear" w:color="auto" w:fill="FFFFFF"/>
        </w:rPr>
        <w:t>. Inicialmente los primeros trabajos de investigación se centraron en mujeres con numerosas tentativas de suicidio y autolesiones, para posicionarse como una de las terapias más eficientes para el tratamiento del Trastorno Límite de la Personalidad y adicciones comórbidas.</w:t>
      </w:r>
    </w:p>
    <w:p w14:paraId="26E5125C" w14:textId="77777777" w:rsidR="007B1A70" w:rsidRPr="00AA6F56" w:rsidRDefault="007B1A70" w:rsidP="007B1A70">
      <w:pPr>
        <w:spacing w:line="276" w:lineRule="auto"/>
        <w:jc w:val="both"/>
        <w:rPr>
          <w:rFonts w:ascii="Arial" w:hAnsi="Arial" w:cs="Arial"/>
        </w:rPr>
      </w:pPr>
      <w:r w:rsidRPr="00AA6F56">
        <w:rPr>
          <w:rFonts w:ascii="Arial" w:hAnsi="Arial" w:cs="Arial"/>
        </w:rPr>
        <w:t xml:space="preserve">La Terapia Dialéctica-Conductual (Linehan, 1993; 2015) ha demostrado extensa eficacia para tratar el </w:t>
      </w:r>
      <w:proofErr w:type="spellStart"/>
      <w:r w:rsidRPr="00AA6F56">
        <w:rPr>
          <w:rFonts w:ascii="Arial" w:hAnsi="Arial" w:cs="Arial"/>
        </w:rPr>
        <w:t>TLP</w:t>
      </w:r>
      <w:proofErr w:type="spellEnd"/>
      <w:r w:rsidRPr="00AA6F56">
        <w:rPr>
          <w:rFonts w:ascii="Arial" w:hAnsi="Arial" w:cs="Arial"/>
        </w:rPr>
        <w:t xml:space="preserve"> y muchas de sus estrategias de validación, </w:t>
      </w:r>
      <w:r w:rsidRPr="00AA6F56">
        <w:rPr>
          <w:rFonts w:ascii="Arial" w:hAnsi="Arial" w:cs="Arial"/>
          <w:i/>
          <w:iCs/>
        </w:rPr>
        <w:t xml:space="preserve">aceptación </w:t>
      </w:r>
      <w:r w:rsidRPr="00AA6F56">
        <w:rPr>
          <w:rFonts w:ascii="Arial" w:hAnsi="Arial" w:cs="Arial"/>
        </w:rPr>
        <w:t>y</w:t>
      </w:r>
      <w:r w:rsidRPr="00AA6F56">
        <w:rPr>
          <w:rFonts w:ascii="Arial" w:hAnsi="Arial" w:cs="Arial"/>
          <w:i/>
          <w:iCs/>
        </w:rPr>
        <w:t xml:space="preserve"> cambio,</w:t>
      </w:r>
      <w:r w:rsidRPr="00AA6F56">
        <w:rPr>
          <w:rFonts w:ascii="Arial" w:hAnsi="Arial" w:cs="Arial"/>
        </w:rPr>
        <w:t xml:space="preserve"> muestran eficacia en el abordaje de conductas adictivas constantemente presentes en este trastorno de la personalidad y también en personas con trastornos por consumo de sustancias sin comorbilidad </w:t>
      </w:r>
      <w:proofErr w:type="spellStart"/>
      <w:r w:rsidRPr="00AA6F56">
        <w:rPr>
          <w:rFonts w:ascii="Arial" w:hAnsi="Arial" w:cs="Arial"/>
        </w:rPr>
        <w:t>TLP</w:t>
      </w:r>
      <w:proofErr w:type="spellEnd"/>
      <w:r w:rsidRPr="00AA6F56">
        <w:rPr>
          <w:rFonts w:ascii="Arial" w:hAnsi="Arial" w:cs="Arial"/>
        </w:rPr>
        <w:t xml:space="preserve"> (Van den Bosch,2002).</w:t>
      </w:r>
    </w:p>
    <w:p w14:paraId="7A77DEE9" w14:textId="77777777" w:rsidR="007B1A70" w:rsidRPr="00AA6F56" w:rsidRDefault="007B1A70" w:rsidP="007B1A70">
      <w:pPr>
        <w:spacing w:line="276" w:lineRule="auto"/>
        <w:jc w:val="both"/>
        <w:rPr>
          <w:rFonts w:ascii="Arial" w:hAnsi="Arial" w:cs="Arial"/>
          <w:b/>
          <w:bCs/>
          <w:color w:val="222222"/>
          <w:sz w:val="21"/>
          <w:szCs w:val="21"/>
          <w:shd w:val="clear" w:color="auto" w:fill="FFFFFF"/>
        </w:rPr>
      </w:pPr>
      <w:r w:rsidRPr="00AA6F56">
        <w:rPr>
          <w:rFonts w:ascii="Arial" w:hAnsi="Arial" w:cs="Arial"/>
          <w:b/>
          <w:bCs/>
          <w:color w:val="222222"/>
          <w:sz w:val="21"/>
          <w:szCs w:val="21"/>
          <w:shd w:val="clear" w:color="auto" w:fill="FFFFFF"/>
        </w:rPr>
        <w:t>LOGOTERAPIA</w:t>
      </w:r>
    </w:p>
    <w:p w14:paraId="63AF88E7" w14:textId="77777777" w:rsidR="007B1A70" w:rsidRPr="00AA6F56" w:rsidRDefault="007B1A70" w:rsidP="007B1A70">
      <w:pPr>
        <w:spacing w:line="276" w:lineRule="auto"/>
        <w:jc w:val="both"/>
        <w:rPr>
          <w:rFonts w:ascii="Arial" w:hAnsi="Arial" w:cs="Arial"/>
          <w:color w:val="000000"/>
          <w:shd w:val="clear" w:color="auto" w:fill="FFFFFF"/>
        </w:rPr>
      </w:pPr>
      <w:r w:rsidRPr="00AA6F56">
        <w:rPr>
          <w:rFonts w:ascii="Arial" w:hAnsi="Arial" w:cs="Arial"/>
          <w:color w:val="000000"/>
          <w:shd w:val="clear" w:color="auto" w:fill="FFFFFF"/>
        </w:rPr>
        <w:t xml:space="preserve">La logoterapia fue desarrollada por </w:t>
      </w:r>
      <w:proofErr w:type="spellStart"/>
      <w:r w:rsidRPr="00AA6F56">
        <w:rPr>
          <w:rFonts w:ascii="Arial" w:hAnsi="Arial" w:cs="Arial"/>
          <w:color w:val="000000"/>
          <w:shd w:val="clear" w:color="auto" w:fill="FFFFFF"/>
        </w:rPr>
        <w:t>Viktor</w:t>
      </w:r>
      <w:proofErr w:type="spellEnd"/>
      <w:r w:rsidRPr="00AA6F56">
        <w:rPr>
          <w:rFonts w:ascii="Arial" w:hAnsi="Arial" w:cs="Arial"/>
          <w:color w:val="000000"/>
          <w:shd w:val="clear" w:color="auto" w:fill="FFFFFF"/>
        </w:rPr>
        <w:t xml:space="preserve"> Frankl, uno de los principales representantes del análisis existencial. En estas intervenciones, que tienen como objetivo la consecución de significado vital. La logoterapia propone que la voluntad de sentido es la motivación primaria del ser humano, una dimensión psicológica inexplorada y que la atención clínica a ella es esencial para la recuperación integral del paciente.</w:t>
      </w:r>
    </w:p>
    <w:p w14:paraId="6023F449" w14:textId="77777777" w:rsidR="007B1A70" w:rsidRPr="00AA6F56" w:rsidRDefault="007B1A70" w:rsidP="007B1A70">
      <w:pPr>
        <w:spacing w:line="276" w:lineRule="auto"/>
        <w:jc w:val="both"/>
        <w:rPr>
          <w:rFonts w:ascii="Arial" w:hAnsi="Arial" w:cs="Arial"/>
          <w:color w:val="000000"/>
          <w:shd w:val="clear" w:color="auto" w:fill="FFFFFF"/>
        </w:rPr>
      </w:pPr>
      <w:r w:rsidRPr="00AA6F56">
        <w:rPr>
          <w:rFonts w:ascii="Arial" w:hAnsi="Arial" w:cs="Arial"/>
          <w:color w:val="000000"/>
          <w:shd w:val="clear" w:color="auto" w:fill="FFFFFF"/>
        </w:rPr>
        <w:t>La utilización de la logoterapia para la rehabilitación de pacientes adictos se basa en considerar al hombre desde su dimensión espiritual como ser volitivo, libre, responsable y en un medio de relaciones sociales significativas en su vida.</w:t>
      </w:r>
      <w:r w:rsidRPr="00AA6F56">
        <w:rPr>
          <w:rFonts w:ascii="Arial" w:hAnsi="Arial" w:cs="Arial"/>
          <w:color w:val="000000"/>
          <w:shd w:val="clear" w:color="auto" w:fill="FFFFFF"/>
          <w:vertAlign w:val="subscript"/>
        </w:rPr>
        <w:t xml:space="preserve"> </w:t>
      </w:r>
      <w:r w:rsidRPr="00AA6F56">
        <w:rPr>
          <w:rFonts w:ascii="Arial" w:hAnsi="Arial" w:cs="Arial"/>
          <w:color w:val="000000"/>
          <w:shd w:val="clear" w:color="auto" w:fill="FFFFFF"/>
        </w:rPr>
        <w:t>Puede decirse que la</w:t>
      </w:r>
      <w:r w:rsidRPr="00AA6F56">
        <w:rPr>
          <w:rFonts w:ascii="Arial" w:hAnsi="Arial" w:cs="Arial"/>
        </w:rPr>
        <w:t xml:space="preserve"> </w:t>
      </w:r>
      <w:r w:rsidRPr="00AA6F56">
        <w:rPr>
          <w:rFonts w:ascii="Arial" w:hAnsi="Arial" w:cs="Arial"/>
          <w:color w:val="000000"/>
          <w:shd w:val="clear" w:color="auto" w:fill="FFFFFF"/>
        </w:rPr>
        <w:t>a través de esa terapia se puede elevar la autoestima de los pacientes, al proponerles algo más valioso en ellos como individuos y en las relaciones con los otros, a fin de superar la desvalorización que les caracteriza y favorecer la apertura hacia una vida con valores, en un redescubrimiento de sí mismos que les proporcione mayores emociones y placeres (Zambrana, 2010).</w:t>
      </w:r>
    </w:p>
    <w:p w14:paraId="5E5F83B6" w14:textId="77777777" w:rsidR="007B1A70" w:rsidRPr="00AA6F56" w:rsidRDefault="007B1A70" w:rsidP="007B1A70">
      <w:pPr>
        <w:spacing w:line="276" w:lineRule="auto"/>
        <w:jc w:val="center"/>
        <w:rPr>
          <w:rFonts w:ascii="Arial" w:hAnsi="Arial" w:cs="Arial"/>
          <w:b/>
          <w:bCs/>
          <w:sz w:val="28"/>
          <w:szCs w:val="28"/>
        </w:rPr>
      </w:pPr>
    </w:p>
    <w:p w14:paraId="16B5455D" w14:textId="4332C379" w:rsidR="007B1A70" w:rsidRPr="00AA6F56" w:rsidRDefault="007B1A70" w:rsidP="008D2605">
      <w:pPr>
        <w:spacing w:line="276" w:lineRule="auto"/>
        <w:jc w:val="both"/>
        <w:rPr>
          <w:rFonts w:ascii="Arial" w:hAnsi="Arial" w:cs="Arial"/>
        </w:rPr>
      </w:pPr>
    </w:p>
    <w:p w14:paraId="0D81C5C3" w14:textId="77777777" w:rsidR="007B1A70" w:rsidRPr="00AA6F56" w:rsidRDefault="007B1A70" w:rsidP="008D2605">
      <w:pPr>
        <w:spacing w:line="276" w:lineRule="auto"/>
        <w:jc w:val="both"/>
        <w:rPr>
          <w:rFonts w:ascii="Arial" w:hAnsi="Arial" w:cs="Arial"/>
        </w:rPr>
      </w:pPr>
    </w:p>
    <w:p w14:paraId="7FFC7032" w14:textId="77777777" w:rsidR="007B1A70" w:rsidRPr="00AA6F56" w:rsidRDefault="000E0738">
      <w:pPr>
        <w:rPr>
          <w:rFonts w:ascii="Arial" w:hAnsi="Arial" w:cs="Arial"/>
          <w:b/>
          <w:bCs/>
        </w:rPr>
      </w:pPr>
      <w:r w:rsidRPr="00AA6F56">
        <w:rPr>
          <w:rFonts w:ascii="Arial" w:hAnsi="Arial" w:cs="Arial"/>
          <w:b/>
          <w:bCs/>
        </w:rPr>
        <w:br w:type="page"/>
      </w:r>
    </w:p>
    <w:p w14:paraId="1389AD60" w14:textId="77777777" w:rsidR="007B1A70" w:rsidRPr="00AA6F56" w:rsidRDefault="007B1A70" w:rsidP="007B1A70">
      <w:pPr>
        <w:spacing w:line="276" w:lineRule="auto"/>
        <w:jc w:val="both"/>
        <w:rPr>
          <w:rFonts w:ascii="Arial" w:hAnsi="Arial" w:cs="Arial"/>
          <w:b/>
          <w:bCs/>
        </w:rPr>
      </w:pPr>
      <w:r w:rsidRPr="00AA6F56">
        <w:rPr>
          <w:rFonts w:ascii="Arial" w:hAnsi="Arial" w:cs="Arial"/>
          <w:b/>
          <w:bCs/>
        </w:rPr>
        <w:lastRenderedPageBreak/>
        <w:t>OBJETIVOS ESPECÍFICOS</w:t>
      </w:r>
    </w:p>
    <w:p w14:paraId="23CCE6D0" w14:textId="77777777" w:rsidR="007B1A70" w:rsidRPr="00AA6F56" w:rsidRDefault="007B1A70" w:rsidP="007B1A70">
      <w:pPr>
        <w:pStyle w:val="Prrafodelista"/>
        <w:numPr>
          <w:ilvl w:val="0"/>
          <w:numId w:val="2"/>
        </w:numPr>
        <w:spacing w:line="276" w:lineRule="auto"/>
        <w:jc w:val="both"/>
        <w:rPr>
          <w:rFonts w:ascii="Arial" w:hAnsi="Arial" w:cs="Arial"/>
          <w:bCs/>
        </w:rPr>
      </w:pPr>
      <w:r w:rsidRPr="00AA6F56">
        <w:rPr>
          <w:rFonts w:ascii="Arial" w:hAnsi="Arial" w:cs="Arial"/>
          <w:bCs/>
        </w:rPr>
        <w:t>Ampliar la oferta de servicios para favorecer la abstinencia en usuarios de sustancias psicoactivas.</w:t>
      </w:r>
    </w:p>
    <w:p w14:paraId="06BF701D" w14:textId="77777777" w:rsidR="007B1A70" w:rsidRPr="00AA6F56" w:rsidRDefault="007B1A70" w:rsidP="007B1A70">
      <w:pPr>
        <w:pStyle w:val="Prrafodelista"/>
        <w:numPr>
          <w:ilvl w:val="0"/>
          <w:numId w:val="2"/>
        </w:numPr>
        <w:spacing w:line="276" w:lineRule="auto"/>
        <w:jc w:val="both"/>
        <w:rPr>
          <w:rFonts w:ascii="Arial" w:hAnsi="Arial" w:cs="Arial"/>
          <w:bCs/>
        </w:rPr>
      </w:pPr>
      <w:r w:rsidRPr="00AA6F56">
        <w:rPr>
          <w:rFonts w:ascii="Arial" w:hAnsi="Arial" w:cs="Arial"/>
          <w:bCs/>
        </w:rPr>
        <w:t>Formar redes de apoyo enfocadas en el cambio y mantenimiento de la abstinencia.</w:t>
      </w:r>
    </w:p>
    <w:p w14:paraId="793CC500" w14:textId="77777777" w:rsidR="007B1A70" w:rsidRPr="00AA6F56" w:rsidRDefault="007B1A70" w:rsidP="007B1A70">
      <w:pPr>
        <w:pStyle w:val="Prrafodelista"/>
        <w:numPr>
          <w:ilvl w:val="0"/>
          <w:numId w:val="2"/>
        </w:numPr>
        <w:spacing w:line="276" w:lineRule="auto"/>
        <w:jc w:val="both"/>
        <w:rPr>
          <w:rFonts w:ascii="Arial" w:hAnsi="Arial" w:cs="Arial"/>
          <w:bCs/>
        </w:rPr>
      </w:pPr>
      <w:r w:rsidRPr="00AA6F56">
        <w:rPr>
          <w:rFonts w:ascii="Arial" w:hAnsi="Arial" w:cs="Arial"/>
          <w:bCs/>
        </w:rPr>
        <w:t>Brindar herramientas y desarrollo de habilidades que favorezcan la flexibilidad cognitiva, el control emocional y las relaciones inter e intrapersonales.</w:t>
      </w:r>
    </w:p>
    <w:p w14:paraId="2B5E813F" w14:textId="77777777" w:rsidR="007B1A70" w:rsidRPr="00AA6F56" w:rsidRDefault="007B1A70" w:rsidP="007B1A70">
      <w:pPr>
        <w:pStyle w:val="Prrafodelista"/>
        <w:numPr>
          <w:ilvl w:val="0"/>
          <w:numId w:val="2"/>
        </w:numPr>
        <w:spacing w:line="276" w:lineRule="auto"/>
        <w:jc w:val="both"/>
        <w:rPr>
          <w:rFonts w:ascii="Arial" w:hAnsi="Arial" w:cs="Arial"/>
          <w:bCs/>
        </w:rPr>
      </w:pPr>
      <w:r w:rsidRPr="00AA6F56">
        <w:rPr>
          <w:rFonts w:ascii="Arial" w:hAnsi="Arial" w:cs="Arial"/>
          <w:bCs/>
        </w:rPr>
        <w:t>Fortalecer el proceso de post tratamiento y la prevención de recaídas de usuarios egresados de tratamientos residenciales y ambulatorios.</w:t>
      </w:r>
    </w:p>
    <w:p w14:paraId="63910542" w14:textId="77777777" w:rsidR="007B1A70" w:rsidRPr="00AA6F56" w:rsidRDefault="007B1A70" w:rsidP="007B1A70">
      <w:pPr>
        <w:pStyle w:val="Prrafodelista"/>
        <w:numPr>
          <w:ilvl w:val="0"/>
          <w:numId w:val="2"/>
        </w:numPr>
        <w:spacing w:line="276" w:lineRule="auto"/>
        <w:jc w:val="both"/>
        <w:rPr>
          <w:rFonts w:ascii="Arial" w:hAnsi="Arial" w:cs="Arial"/>
          <w:bCs/>
        </w:rPr>
      </w:pPr>
      <w:r w:rsidRPr="00AA6F56">
        <w:rPr>
          <w:rFonts w:ascii="Arial" w:hAnsi="Arial" w:cs="Arial"/>
          <w:bCs/>
        </w:rPr>
        <w:t>Ofrecer actividades alternativas a usuarios desocupados, cuyo mal manejo del tiempo libre los coloca en resigo de consumo y/o recaída.</w:t>
      </w:r>
    </w:p>
    <w:p w14:paraId="4D8397BB" w14:textId="77777777" w:rsidR="007B1A70" w:rsidRPr="00AA6F56" w:rsidRDefault="007B1A70" w:rsidP="007B1A70">
      <w:pPr>
        <w:pStyle w:val="Prrafodelista"/>
        <w:numPr>
          <w:ilvl w:val="0"/>
          <w:numId w:val="2"/>
        </w:numPr>
        <w:spacing w:line="276" w:lineRule="auto"/>
        <w:jc w:val="both"/>
        <w:rPr>
          <w:rFonts w:ascii="Arial" w:hAnsi="Arial" w:cs="Arial"/>
          <w:bCs/>
        </w:rPr>
      </w:pPr>
      <w:r w:rsidRPr="00AA6F56">
        <w:rPr>
          <w:rFonts w:ascii="Arial" w:hAnsi="Arial" w:cs="Arial"/>
          <w:bCs/>
        </w:rPr>
        <w:t>Favorecer la reinserción social de manera integral, de acuerdo con las necesidades de cada uno de los individuos.</w:t>
      </w:r>
    </w:p>
    <w:p w14:paraId="383A34F6" w14:textId="77777777" w:rsidR="007B1A70" w:rsidRPr="00AA6F56" w:rsidRDefault="007B1A70">
      <w:pPr>
        <w:rPr>
          <w:rFonts w:ascii="Arial" w:hAnsi="Arial" w:cs="Arial"/>
          <w:b/>
          <w:bCs/>
        </w:rPr>
      </w:pPr>
    </w:p>
    <w:p w14:paraId="07AF4795" w14:textId="4C60CA35" w:rsidR="000E0738" w:rsidRPr="00AA6F56" w:rsidRDefault="000E0738">
      <w:pPr>
        <w:rPr>
          <w:rFonts w:ascii="Arial" w:hAnsi="Arial" w:cs="Arial"/>
          <w:b/>
          <w:bCs/>
        </w:rPr>
      </w:pPr>
      <w:r w:rsidRPr="00AA6F56">
        <w:rPr>
          <w:rFonts w:ascii="Arial" w:hAnsi="Arial" w:cs="Arial"/>
          <w:b/>
          <w:bCs/>
        </w:rPr>
        <w:t>OFERTA DE SERVICIOS</w:t>
      </w:r>
    </w:p>
    <w:p w14:paraId="2F0B0CBC" w14:textId="77777777" w:rsidR="00CA2530" w:rsidRPr="00AA6F56" w:rsidRDefault="00CA2530">
      <w:pPr>
        <w:rPr>
          <w:rFonts w:ascii="Arial" w:hAnsi="Arial" w:cs="Arial"/>
          <w:b/>
          <w:bCs/>
        </w:rPr>
      </w:pPr>
    </w:p>
    <w:tbl>
      <w:tblPr>
        <w:tblStyle w:val="Tablaconcuadrcula"/>
        <w:tblW w:w="9947" w:type="dxa"/>
        <w:tblLook w:val="04A0" w:firstRow="1" w:lastRow="0" w:firstColumn="1" w:lastColumn="0" w:noHBand="0" w:noVBand="1"/>
      </w:tblPr>
      <w:tblGrid>
        <w:gridCol w:w="9947"/>
      </w:tblGrid>
      <w:tr w:rsidR="00B44DC8" w:rsidRPr="00AA6F56" w14:paraId="11A48A9D" w14:textId="77777777" w:rsidTr="00B44DC8">
        <w:trPr>
          <w:trHeight w:val="168"/>
        </w:trPr>
        <w:tc>
          <w:tcPr>
            <w:tcW w:w="9947" w:type="dxa"/>
          </w:tcPr>
          <w:p w14:paraId="097ADE0A" w14:textId="5135E7DE" w:rsidR="00B44DC8" w:rsidRPr="00AA6F56" w:rsidRDefault="00B44DC8" w:rsidP="000E0738">
            <w:pPr>
              <w:jc w:val="center"/>
              <w:rPr>
                <w:rFonts w:ascii="Arial" w:hAnsi="Arial" w:cs="Arial"/>
                <w:b/>
                <w:bCs/>
              </w:rPr>
            </w:pPr>
            <w:r w:rsidRPr="00AA6F56">
              <w:rPr>
                <w:rFonts w:ascii="Arial" w:hAnsi="Arial" w:cs="Arial"/>
                <w:b/>
                <w:bCs/>
              </w:rPr>
              <w:t>TERAPIA INDIVIDUAL*</w:t>
            </w:r>
          </w:p>
        </w:tc>
      </w:tr>
      <w:tr w:rsidR="00B44DC8" w:rsidRPr="00AA6F56" w14:paraId="7CC5E343" w14:textId="77777777" w:rsidTr="00B44DC8">
        <w:trPr>
          <w:trHeight w:val="4425"/>
        </w:trPr>
        <w:tc>
          <w:tcPr>
            <w:tcW w:w="9947" w:type="dxa"/>
          </w:tcPr>
          <w:p w14:paraId="7021B7B6" w14:textId="77777777" w:rsidR="00B44DC8" w:rsidRPr="00AA6F56" w:rsidRDefault="00B44DC8" w:rsidP="00CA2530">
            <w:pPr>
              <w:pStyle w:val="Prrafodelista"/>
              <w:rPr>
                <w:rFonts w:ascii="Arial" w:hAnsi="Arial" w:cs="Arial"/>
              </w:rPr>
            </w:pPr>
          </w:p>
          <w:p w14:paraId="2DCD5546" w14:textId="10B3F773" w:rsidR="00B44DC8" w:rsidRPr="00AA6F56" w:rsidRDefault="00B44DC8" w:rsidP="00CA2530">
            <w:pPr>
              <w:pStyle w:val="Prrafodelista"/>
              <w:numPr>
                <w:ilvl w:val="0"/>
                <w:numId w:val="20"/>
              </w:numPr>
              <w:ind w:left="306" w:hanging="284"/>
              <w:rPr>
                <w:rFonts w:ascii="Arial" w:hAnsi="Arial" w:cs="Arial"/>
                <w:color w:val="333333"/>
              </w:rPr>
            </w:pPr>
            <w:r w:rsidRPr="00AA6F56">
              <w:rPr>
                <w:rFonts w:ascii="Arial" w:hAnsi="Arial" w:cs="Arial"/>
                <w:color w:val="333333"/>
              </w:rPr>
              <w:t>Intervención breve para bebedores problema.</w:t>
            </w:r>
          </w:p>
          <w:p w14:paraId="6328B856" w14:textId="77777777" w:rsidR="00B44DC8" w:rsidRPr="00AA6F56" w:rsidRDefault="00B44DC8" w:rsidP="00CA2530">
            <w:pPr>
              <w:pStyle w:val="Prrafodelista"/>
              <w:ind w:left="306"/>
              <w:rPr>
                <w:rFonts w:ascii="Arial" w:hAnsi="Arial" w:cs="Arial"/>
                <w:color w:val="333333"/>
              </w:rPr>
            </w:pPr>
          </w:p>
          <w:p w14:paraId="0D1B91C9" w14:textId="56993CFD" w:rsidR="00B44DC8" w:rsidRPr="00AA6F56" w:rsidRDefault="00B44DC8" w:rsidP="00CA2530">
            <w:pPr>
              <w:pStyle w:val="Prrafodelista"/>
              <w:numPr>
                <w:ilvl w:val="0"/>
                <w:numId w:val="20"/>
              </w:numPr>
              <w:ind w:left="306" w:hanging="284"/>
              <w:rPr>
                <w:rFonts w:ascii="Arial" w:hAnsi="Arial" w:cs="Arial"/>
                <w:color w:val="333333"/>
              </w:rPr>
            </w:pPr>
            <w:r w:rsidRPr="00AA6F56">
              <w:rPr>
                <w:rFonts w:ascii="Arial" w:hAnsi="Arial" w:cs="Arial"/>
                <w:color w:val="333333"/>
              </w:rPr>
              <w:t>Intervención breve para dejar de fumar.</w:t>
            </w:r>
          </w:p>
          <w:p w14:paraId="6B507197" w14:textId="77777777" w:rsidR="00B44DC8" w:rsidRPr="00AA6F56" w:rsidRDefault="00B44DC8" w:rsidP="00CA2530">
            <w:pPr>
              <w:pStyle w:val="Prrafodelista"/>
              <w:rPr>
                <w:rFonts w:ascii="Arial" w:hAnsi="Arial" w:cs="Arial"/>
                <w:color w:val="333333"/>
              </w:rPr>
            </w:pPr>
          </w:p>
          <w:p w14:paraId="17C97620" w14:textId="68AD5482" w:rsidR="00B44DC8" w:rsidRPr="00AA6F56" w:rsidRDefault="00B44DC8" w:rsidP="00CA2530">
            <w:pPr>
              <w:pStyle w:val="Prrafodelista"/>
              <w:numPr>
                <w:ilvl w:val="0"/>
                <w:numId w:val="20"/>
              </w:numPr>
              <w:ind w:left="306" w:hanging="284"/>
              <w:rPr>
                <w:rFonts w:ascii="Arial" w:hAnsi="Arial" w:cs="Arial"/>
                <w:color w:val="333333"/>
              </w:rPr>
            </w:pPr>
            <w:r w:rsidRPr="00AA6F56">
              <w:rPr>
                <w:rFonts w:ascii="Arial" w:hAnsi="Arial" w:cs="Arial"/>
                <w:color w:val="333333"/>
              </w:rPr>
              <w:t>Intervención breve para adolescentes que se inician en el consumo de alcohol y otras drogas.</w:t>
            </w:r>
          </w:p>
          <w:p w14:paraId="1A4FBBC2" w14:textId="77777777" w:rsidR="00B44DC8" w:rsidRPr="00AA6F56" w:rsidRDefault="00B44DC8" w:rsidP="00CA2530">
            <w:pPr>
              <w:pStyle w:val="Prrafodelista"/>
              <w:rPr>
                <w:rFonts w:ascii="Arial" w:hAnsi="Arial" w:cs="Arial"/>
                <w:color w:val="333333"/>
              </w:rPr>
            </w:pPr>
          </w:p>
          <w:p w14:paraId="61EECEA8" w14:textId="05E79C74" w:rsidR="00B44DC8" w:rsidRPr="00AA6F56" w:rsidRDefault="00B44DC8" w:rsidP="00CA2530">
            <w:pPr>
              <w:pStyle w:val="Prrafodelista"/>
              <w:numPr>
                <w:ilvl w:val="0"/>
                <w:numId w:val="20"/>
              </w:numPr>
              <w:ind w:left="306" w:hanging="284"/>
              <w:rPr>
                <w:rFonts w:ascii="Arial" w:hAnsi="Arial" w:cs="Arial"/>
                <w:color w:val="333333"/>
              </w:rPr>
            </w:pPr>
            <w:r w:rsidRPr="00AA6F56">
              <w:rPr>
                <w:rFonts w:ascii="Arial" w:hAnsi="Arial" w:cs="Arial"/>
                <w:color w:val="333333"/>
              </w:rPr>
              <w:t xml:space="preserve">Intervención breve para usuarios de cocaína. </w:t>
            </w:r>
          </w:p>
          <w:p w14:paraId="6F473250" w14:textId="77777777" w:rsidR="00B44DC8" w:rsidRPr="00AA6F56" w:rsidRDefault="00B44DC8" w:rsidP="00CA2530">
            <w:pPr>
              <w:pStyle w:val="Prrafodelista"/>
              <w:rPr>
                <w:rFonts w:ascii="Arial" w:hAnsi="Arial" w:cs="Arial"/>
                <w:color w:val="333333"/>
              </w:rPr>
            </w:pPr>
          </w:p>
          <w:p w14:paraId="5BB38B5A" w14:textId="6F757A1C" w:rsidR="00B44DC8" w:rsidRPr="00AA6F56" w:rsidRDefault="00B44DC8" w:rsidP="00CA2530">
            <w:pPr>
              <w:pStyle w:val="Prrafodelista"/>
              <w:numPr>
                <w:ilvl w:val="0"/>
                <w:numId w:val="20"/>
              </w:numPr>
              <w:ind w:left="306" w:hanging="284"/>
              <w:rPr>
                <w:rFonts w:ascii="Arial" w:hAnsi="Arial" w:cs="Arial"/>
                <w:color w:val="333333"/>
              </w:rPr>
            </w:pPr>
            <w:r w:rsidRPr="00AA6F56">
              <w:rPr>
                <w:rFonts w:ascii="Arial" w:hAnsi="Arial" w:cs="Arial"/>
                <w:color w:val="333333"/>
              </w:rPr>
              <w:t xml:space="preserve">Intervención breve para usuarios de marihuana. </w:t>
            </w:r>
          </w:p>
          <w:p w14:paraId="3FF5E124" w14:textId="77777777" w:rsidR="00B44DC8" w:rsidRPr="00AA6F56" w:rsidRDefault="00B44DC8" w:rsidP="00CA2530">
            <w:pPr>
              <w:pStyle w:val="Prrafodelista"/>
              <w:rPr>
                <w:rFonts w:ascii="Arial" w:hAnsi="Arial" w:cs="Arial"/>
                <w:color w:val="333333"/>
              </w:rPr>
            </w:pPr>
          </w:p>
          <w:p w14:paraId="1BF6B6D4" w14:textId="1E4D7F47" w:rsidR="00B44DC8" w:rsidRPr="00AA6F56" w:rsidRDefault="00B44DC8" w:rsidP="00CA2530">
            <w:pPr>
              <w:pStyle w:val="Prrafodelista"/>
              <w:numPr>
                <w:ilvl w:val="0"/>
                <w:numId w:val="20"/>
              </w:numPr>
              <w:ind w:left="306" w:hanging="284"/>
              <w:rPr>
                <w:rFonts w:ascii="Arial" w:hAnsi="Arial" w:cs="Arial"/>
                <w:color w:val="333333"/>
              </w:rPr>
            </w:pPr>
            <w:r w:rsidRPr="00AA6F56">
              <w:rPr>
                <w:rFonts w:ascii="Arial" w:hAnsi="Arial" w:cs="Arial"/>
                <w:color w:val="333333"/>
              </w:rPr>
              <w:t xml:space="preserve">Programa de Satisfactores Cotidianos. </w:t>
            </w:r>
          </w:p>
          <w:p w14:paraId="2B8AA114" w14:textId="77777777" w:rsidR="00B44DC8" w:rsidRPr="00AA6F56" w:rsidRDefault="00B44DC8" w:rsidP="00CA2530">
            <w:pPr>
              <w:pStyle w:val="Prrafodelista"/>
              <w:rPr>
                <w:rFonts w:ascii="Arial" w:hAnsi="Arial" w:cs="Arial"/>
                <w:color w:val="333333"/>
              </w:rPr>
            </w:pPr>
          </w:p>
          <w:p w14:paraId="68F78C73" w14:textId="55F443CA" w:rsidR="00B44DC8" w:rsidRPr="00AA6F56" w:rsidRDefault="00B44DC8" w:rsidP="00CA2530">
            <w:pPr>
              <w:pStyle w:val="Prrafodelista"/>
              <w:numPr>
                <w:ilvl w:val="0"/>
                <w:numId w:val="20"/>
              </w:numPr>
              <w:ind w:left="306" w:hanging="284"/>
              <w:rPr>
                <w:rFonts w:ascii="Arial" w:hAnsi="Arial" w:cs="Arial"/>
              </w:rPr>
            </w:pPr>
            <w:r w:rsidRPr="00AA6F56">
              <w:rPr>
                <w:rFonts w:ascii="Arial" w:hAnsi="Arial" w:cs="Arial"/>
                <w:color w:val="333333"/>
              </w:rPr>
              <w:t>Programa de Prevención de Recaídas.</w:t>
            </w:r>
          </w:p>
          <w:p w14:paraId="30E0EBA3" w14:textId="77777777" w:rsidR="00B44DC8" w:rsidRPr="00AA6F56" w:rsidRDefault="00B44DC8" w:rsidP="00CA2530">
            <w:pPr>
              <w:pStyle w:val="Prrafodelista"/>
              <w:rPr>
                <w:rFonts w:ascii="Arial" w:hAnsi="Arial" w:cs="Arial"/>
              </w:rPr>
            </w:pPr>
          </w:p>
          <w:p w14:paraId="16D97EC4" w14:textId="0518575B" w:rsidR="00B44DC8" w:rsidRPr="00AA6F56" w:rsidRDefault="00B44DC8" w:rsidP="00CA2530">
            <w:pPr>
              <w:pStyle w:val="Prrafodelista"/>
              <w:numPr>
                <w:ilvl w:val="0"/>
                <w:numId w:val="20"/>
              </w:numPr>
              <w:ind w:left="306" w:hanging="284"/>
              <w:rPr>
                <w:rFonts w:ascii="Arial" w:hAnsi="Arial" w:cs="Arial"/>
              </w:rPr>
            </w:pPr>
            <w:r w:rsidRPr="00AA6F56">
              <w:rPr>
                <w:rFonts w:ascii="Arial" w:hAnsi="Arial" w:cs="Arial"/>
              </w:rPr>
              <w:t>Intervención familiar**</w:t>
            </w:r>
          </w:p>
          <w:p w14:paraId="706662E1" w14:textId="5891B5C8" w:rsidR="00B44DC8" w:rsidRPr="00AA6F56" w:rsidRDefault="00B44DC8">
            <w:pPr>
              <w:rPr>
                <w:rFonts w:ascii="Arial" w:hAnsi="Arial" w:cs="Arial"/>
              </w:rPr>
            </w:pPr>
          </w:p>
        </w:tc>
      </w:tr>
    </w:tbl>
    <w:p w14:paraId="0D3B2B49" w14:textId="5AB19436" w:rsidR="00933551" w:rsidRPr="00AA6F56" w:rsidRDefault="00933551">
      <w:pPr>
        <w:rPr>
          <w:rFonts w:ascii="Arial" w:hAnsi="Arial" w:cs="Arial"/>
          <w:sz w:val="18"/>
          <w:szCs w:val="18"/>
        </w:rPr>
      </w:pPr>
    </w:p>
    <w:p w14:paraId="3D244E12" w14:textId="6AFED9A0" w:rsidR="00701910" w:rsidRPr="00AA6F56" w:rsidRDefault="009075E3" w:rsidP="009075E3">
      <w:pPr>
        <w:rPr>
          <w:rFonts w:ascii="Arial" w:hAnsi="Arial" w:cs="Arial"/>
          <w:sz w:val="18"/>
          <w:szCs w:val="18"/>
        </w:rPr>
      </w:pPr>
      <w:r w:rsidRPr="00AA6F56">
        <w:rPr>
          <w:rFonts w:ascii="Arial" w:hAnsi="Arial" w:cs="Arial"/>
          <w:sz w:val="18"/>
          <w:szCs w:val="18"/>
        </w:rPr>
        <w:t xml:space="preserve">          *   </w:t>
      </w:r>
      <w:r w:rsidR="00701910" w:rsidRPr="00AA6F56">
        <w:rPr>
          <w:rFonts w:ascii="Arial" w:hAnsi="Arial" w:cs="Arial"/>
          <w:sz w:val="18"/>
          <w:szCs w:val="18"/>
        </w:rPr>
        <w:t>Las sesiones de terapia individual tienen una duración promedio 50 minutos.</w:t>
      </w:r>
    </w:p>
    <w:p w14:paraId="3D963777" w14:textId="77777777" w:rsidR="001E334D" w:rsidRPr="00AA6F56" w:rsidRDefault="001E334D">
      <w:pPr>
        <w:rPr>
          <w:rFonts w:ascii="Arial" w:hAnsi="Arial" w:cs="Arial"/>
          <w:b/>
          <w:bCs/>
        </w:rPr>
      </w:pPr>
      <w:r w:rsidRPr="00AA6F56">
        <w:rPr>
          <w:rFonts w:ascii="Arial" w:hAnsi="Arial" w:cs="Arial"/>
          <w:b/>
          <w:bCs/>
        </w:rPr>
        <w:br w:type="page"/>
      </w:r>
    </w:p>
    <w:p w14:paraId="4A5EE204" w14:textId="46961B3D" w:rsidR="001E334D" w:rsidRPr="00AA6F56" w:rsidRDefault="001E334D" w:rsidP="001E334D">
      <w:pPr>
        <w:pStyle w:val="Prrafodelista"/>
        <w:ind w:left="-284"/>
        <w:rPr>
          <w:rFonts w:ascii="Arial" w:hAnsi="Arial" w:cs="Arial"/>
          <w:b/>
          <w:bCs/>
        </w:rPr>
      </w:pPr>
      <w:r w:rsidRPr="00AA6F56">
        <w:rPr>
          <w:rFonts w:ascii="Arial" w:hAnsi="Arial" w:cs="Arial"/>
          <w:b/>
          <w:bCs/>
        </w:rPr>
        <w:lastRenderedPageBreak/>
        <w:t xml:space="preserve">PROCESO DE INGRESO A LOS SERVICIOS DE CASA </w:t>
      </w:r>
      <w:r w:rsidRPr="00AA6F56">
        <w:rPr>
          <w:rFonts w:ascii="Arial" w:hAnsi="Arial" w:cs="Arial"/>
          <w:b/>
          <w:bCs/>
          <w:sz w:val="28"/>
          <w:szCs w:val="28"/>
          <w:vertAlign w:val="superscript"/>
        </w:rPr>
        <w:t>ÁO</w:t>
      </w:r>
      <w:r w:rsidRPr="00AA6F56">
        <w:rPr>
          <w:rFonts w:ascii="Arial" w:hAnsi="Arial" w:cs="Arial"/>
          <w:b/>
          <w:bCs/>
        </w:rPr>
        <w:t xml:space="preserve"> </w:t>
      </w:r>
    </w:p>
    <w:p w14:paraId="079FC25D" w14:textId="77777777" w:rsidR="007B1A70" w:rsidRPr="00AA6F56" w:rsidRDefault="007B1A70" w:rsidP="001E334D">
      <w:pPr>
        <w:pStyle w:val="Prrafodelista"/>
        <w:ind w:left="-284"/>
        <w:rPr>
          <w:rFonts w:ascii="Arial" w:hAnsi="Arial" w:cs="Arial"/>
          <w:b/>
          <w:bCs/>
        </w:rPr>
      </w:pPr>
    </w:p>
    <w:tbl>
      <w:tblPr>
        <w:tblStyle w:val="Tablaconcuadrcula"/>
        <w:tblW w:w="10076" w:type="dxa"/>
        <w:tblInd w:w="-289" w:type="dxa"/>
        <w:tblLayout w:type="fixed"/>
        <w:tblLook w:val="04A0" w:firstRow="1" w:lastRow="0" w:firstColumn="1" w:lastColumn="0" w:noHBand="0" w:noVBand="1"/>
      </w:tblPr>
      <w:tblGrid>
        <w:gridCol w:w="2138"/>
        <w:gridCol w:w="5376"/>
        <w:gridCol w:w="2562"/>
      </w:tblGrid>
      <w:tr w:rsidR="00BC5A14" w:rsidRPr="00AA6F56" w14:paraId="28F34864" w14:textId="77777777" w:rsidTr="009075E3">
        <w:tc>
          <w:tcPr>
            <w:tcW w:w="2138" w:type="dxa"/>
          </w:tcPr>
          <w:p w14:paraId="5419C525" w14:textId="3CB8A956" w:rsidR="00BC5A14" w:rsidRPr="00AA6F56" w:rsidRDefault="00BC5A14" w:rsidP="001E334D">
            <w:pPr>
              <w:jc w:val="center"/>
              <w:rPr>
                <w:rFonts w:ascii="Arial" w:hAnsi="Arial" w:cs="Arial"/>
                <w:b/>
              </w:rPr>
            </w:pPr>
            <w:r w:rsidRPr="00AA6F56">
              <w:rPr>
                <w:rFonts w:ascii="Arial" w:hAnsi="Arial" w:cs="Arial"/>
                <w:b/>
                <w:bCs/>
              </w:rPr>
              <w:br w:type="page"/>
            </w:r>
            <w:r w:rsidR="000E0738" w:rsidRPr="00AA6F56">
              <w:rPr>
                <w:rFonts w:ascii="Arial" w:hAnsi="Arial" w:cs="Arial"/>
                <w:b/>
                <w:bCs/>
              </w:rPr>
              <w:t>R</w:t>
            </w:r>
            <w:r w:rsidRPr="00AA6F56">
              <w:rPr>
                <w:rFonts w:ascii="Arial" w:hAnsi="Arial" w:cs="Arial"/>
                <w:b/>
              </w:rPr>
              <w:t>esponsable</w:t>
            </w:r>
          </w:p>
        </w:tc>
        <w:tc>
          <w:tcPr>
            <w:tcW w:w="5376" w:type="dxa"/>
          </w:tcPr>
          <w:p w14:paraId="7BAD0D0E" w14:textId="77777777" w:rsidR="00BC5A14" w:rsidRPr="00AA6F56" w:rsidRDefault="00BC5A14" w:rsidP="001E334D">
            <w:pPr>
              <w:jc w:val="center"/>
              <w:rPr>
                <w:rFonts w:ascii="Arial" w:hAnsi="Arial" w:cs="Arial"/>
                <w:b/>
              </w:rPr>
            </w:pPr>
            <w:r w:rsidRPr="00AA6F56">
              <w:rPr>
                <w:rFonts w:ascii="Arial" w:hAnsi="Arial" w:cs="Arial"/>
                <w:b/>
              </w:rPr>
              <w:t>Descripción</w:t>
            </w:r>
          </w:p>
        </w:tc>
        <w:tc>
          <w:tcPr>
            <w:tcW w:w="2562" w:type="dxa"/>
          </w:tcPr>
          <w:p w14:paraId="38DAD284" w14:textId="77777777" w:rsidR="00BC5A14" w:rsidRPr="00AA6F56" w:rsidRDefault="00BC5A14" w:rsidP="001E334D">
            <w:pPr>
              <w:jc w:val="center"/>
              <w:rPr>
                <w:rFonts w:ascii="Arial" w:hAnsi="Arial" w:cs="Arial"/>
                <w:b/>
              </w:rPr>
            </w:pPr>
            <w:r w:rsidRPr="00AA6F56">
              <w:rPr>
                <w:rFonts w:ascii="Arial" w:hAnsi="Arial" w:cs="Arial"/>
                <w:b/>
              </w:rPr>
              <w:t>Material/Anexo/</w:t>
            </w:r>
          </w:p>
          <w:p w14:paraId="3DCAD251" w14:textId="77777777" w:rsidR="00BC5A14" w:rsidRPr="00AA6F56" w:rsidRDefault="00BC5A14" w:rsidP="001E334D">
            <w:pPr>
              <w:jc w:val="center"/>
              <w:rPr>
                <w:rFonts w:ascii="Arial" w:hAnsi="Arial" w:cs="Arial"/>
                <w:b/>
              </w:rPr>
            </w:pPr>
            <w:r w:rsidRPr="00AA6F56">
              <w:rPr>
                <w:rFonts w:ascii="Arial" w:hAnsi="Arial" w:cs="Arial"/>
                <w:b/>
              </w:rPr>
              <w:t>Instrumento</w:t>
            </w:r>
          </w:p>
        </w:tc>
      </w:tr>
      <w:tr w:rsidR="009075E3" w:rsidRPr="00AA6F56" w14:paraId="60057C02" w14:textId="77777777" w:rsidTr="009075E3">
        <w:tc>
          <w:tcPr>
            <w:tcW w:w="2138" w:type="dxa"/>
          </w:tcPr>
          <w:p w14:paraId="182CEB70" w14:textId="77777777" w:rsidR="00BC5A14" w:rsidRPr="00AA6F56" w:rsidRDefault="00BC5A14" w:rsidP="001E334D">
            <w:pPr>
              <w:jc w:val="center"/>
              <w:rPr>
                <w:rFonts w:ascii="Arial" w:hAnsi="Arial" w:cs="Arial"/>
              </w:rPr>
            </w:pPr>
          </w:p>
          <w:p w14:paraId="0E50E9A1" w14:textId="77777777" w:rsidR="00BC5A14" w:rsidRPr="00AA6F56" w:rsidRDefault="00BC5A14" w:rsidP="001E334D">
            <w:pPr>
              <w:jc w:val="center"/>
              <w:rPr>
                <w:rFonts w:ascii="Arial" w:hAnsi="Arial" w:cs="Arial"/>
              </w:rPr>
            </w:pPr>
            <w:r w:rsidRPr="00AA6F56">
              <w:rPr>
                <w:rFonts w:ascii="Arial" w:hAnsi="Arial" w:cs="Arial"/>
              </w:rPr>
              <w:t>Psicólogo / trabajador social</w:t>
            </w:r>
          </w:p>
        </w:tc>
        <w:tc>
          <w:tcPr>
            <w:tcW w:w="5376" w:type="dxa"/>
          </w:tcPr>
          <w:p w14:paraId="511F72F8" w14:textId="255223CD" w:rsidR="00BC5A14" w:rsidRPr="00AA6F56" w:rsidRDefault="00BC5A14" w:rsidP="001E334D">
            <w:pPr>
              <w:jc w:val="both"/>
              <w:rPr>
                <w:rFonts w:ascii="Arial" w:hAnsi="Arial" w:cs="Arial"/>
              </w:rPr>
            </w:pPr>
          </w:p>
          <w:p w14:paraId="5B343A79" w14:textId="77777777" w:rsidR="000E0738" w:rsidRPr="00AA6F56" w:rsidRDefault="000E0738" w:rsidP="001E334D">
            <w:pPr>
              <w:jc w:val="both"/>
              <w:rPr>
                <w:rFonts w:ascii="Arial" w:hAnsi="Arial" w:cs="Arial"/>
              </w:rPr>
            </w:pPr>
          </w:p>
          <w:p w14:paraId="3E8A77C0" w14:textId="77777777" w:rsidR="00BC5A14" w:rsidRPr="00AA6F56" w:rsidRDefault="00BC5A14" w:rsidP="001E334D">
            <w:pPr>
              <w:jc w:val="both"/>
              <w:rPr>
                <w:rFonts w:ascii="Arial" w:hAnsi="Arial" w:cs="Arial"/>
              </w:rPr>
            </w:pPr>
            <w:r w:rsidRPr="00AA6F56">
              <w:rPr>
                <w:rFonts w:ascii="Arial" w:hAnsi="Arial" w:cs="Arial"/>
              </w:rPr>
              <w:t>Se realiza procedimiento de ingreso y evaluaciones</w:t>
            </w:r>
          </w:p>
        </w:tc>
        <w:tc>
          <w:tcPr>
            <w:tcW w:w="2562" w:type="dxa"/>
          </w:tcPr>
          <w:p w14:paraId="6120CA8D" w14:textId="77777777" w:rsidR="00BC5A14" w:rsidRPr="00AA6F56" w:rsidRDefault="00BC5A14" w:rsidP="001E334D">
            <w:pPr>
              <w:pStyle w:val="Prrafodelista"/>
              <w:numPr>
                <w:ilvl w:val="0"/>
                <w:numId w:val="19"/>
              </w:numPr>
              <w:spacing w:after="160"/>
              <w:ind w:left="174" w:hanging="141"/>
              <w:rPr>
                <w:rFonts w:ascii="Arial" w:hAnsi="Arial" w:cs="Arial"/>
              </w:rPr>
            </w:pPr>
            <w:r w:rsidRPr="00AA6F56">
              <w:rPr>
                <w:rFonts w:ascii="Arial" w:hAnsi="Arial" w:cs="Arial"/>
              </w:rPr>
              <w:t>Hoja de identificación</w:t>
            </w:r>
          </w:p>
          <w:p w14:paraId="42078034" w14:textId="77777777" w:rsidR="00BC5A14" w:rsidRPr="00AA6F56" w:rsidRDefault="00BC5A14" w:rsidP="001E334D">
            <w:pPr>
              <w:pStyle w:val="Prrafodelista"/>
              <w:numPr>
                <w:ilvl w:val="0"/>
                <w:numId w:val="19"/>
              </w:numPr>
              <w:spacing w:after="160"/>
              <w:ind w:left="174" w:hanging="141"/>
              <w:jc w:val="both"/>
              <w:rPr>
                <w:rFonts w:ascii="Arial" w:hAnsi="Arial" w:cs="Arial"/>
              </w:rPr>
            </w:pPr>
            <w:r w:rsidRPr="00AA6F56">
              <w:rPr>
                <w:rFonts w:ascii="Arial" w:hAnsi="Arial" w:cs="Arial"/>
              </w:rPr>
              <w:t>Consentimiento informado</w:t>
            </w:r>
          </w:p>
          <w:p w14:paraId="34CE23D5" w14:textId="77777777" w:rsidR="00BC5A14" w:rsidRPr="00AA6F56" w:rsidRDefault="00BC5A14" w:rsidP="001E334D">
            <w:pPr>
              <w:pStyle w:val="Prrafodelista"/>
              <w:numPr>
                <w:ilvl w:val="0"/>
                <w:numId w:val="19"/>
              </w:numPr>
              <w:spacing w:after="160"/>
              <w:ind w:left="174" w:hanging="141"/>
              <w:jc w:val="both"/>
              <w:rPr>
                <w:rFonts w:ascii="Arial" w:hAnsi="Arial" w:cs="Arial"/>
              </w:rPr>
            </w:pPr>
            <w:r w:rsidRPr="00AA6F56">
              <w:rPr>
                <w:rFonts w:ascii="Arial" w:hAnsi="Arial" w:cs="Arial"/>
              </w:rPr>
              <w:t>Entrevista inicial</w:t>
            </w:r>
          </w:p>
          <w:p w14:paraId="63416D28" w14:textId="77777777" w:rsidR="00BC5A14" w:rsidRPr="00AA6F56" w:rsidRDefault="00BC5A14" w:rsidP="001E334D">
            <w:pPr>
              <w:pStyle w:val="Prrafodelista"/>
              <w:numPr>
                <w:ilvl w:val="0"/>
                <w:numId w:val="19"/>
              </w:numPr>
              <w:spacing w:after="160"/>
              <w:ind w:left="174" w:hanging="141"/>
              <w:jc w:val="both"/>
              <w:rPr>
                <w:rFonts w:ascii="Arial" w:hAnsi="Arial" w:cs="Arial"/>
              </w:rPr>
            </w:pPr>
            <w:r w:rsidRPr="00AA6F56">
              <w:rPr>
                <w:rFonts w:ascii="Arial" w:hAnsi="Arial" w:cs="Arial"/>
              </w:rPr>
              <w:t>Evaluaciones</w:t>
            </w:r>
          </w:p>
        </w:tc>
      </w:tr>
      <w:tr w:rsidR="00BC5A14" w:rsidRPr="00AA6F56" w14:paraId="17F2CAAC" w14:textId="77777777" w:rsidTr="009075E3">
        <w:tc>
          <w:tcPr>
            <w:tcW w:w="2138" w:type="dxa"/>
          </w:tcPr>
          <w:p w14:paraId="5CDCC223" w14:textId="77777777" w:rsidR="001E334D" w:rsidRPr="00AA6F56" w:rsidRDefault="001E334D" w:rsidP="001E334D">
            <w:pPr>
              <w:jc w:val="center"/>
              <w:rPr>
                <w:rFonts w:ascii="Arial" w:hAnsi="Arial" w:cs="Arial"/>
              </w:rPr>
            </w:pPr>
          </w:p>
          <w:p w14:paraId="4D7348D2" w14:textId="0DCF181D" w:rsidR="00BC5A14" w:rsidRPr="00AA6F56" w:rsidRDefault="00BC5A14" w:rsidP="001E334D">
            <w:pPr>
              <w:jc w:val="center"/>
              <w:rPr>
                <w:rFonts w:ascii="Arial" w:hAnsi="Arial" w:cs="Arial"/>
              </w:rPr>
            </w:pPr>
            <w:r w:rsidRPr="00AA6F56">
              <w:rPr>
                <w:rFonts w:ascii="Arial" w:hAnsi="Arial" w:cs="Arial"/>
              </w:rPr>
              <w:t>Psicólogo / trabajador social</w:t>
            </w:r>
          </w:p>
        </w:tc>
        <w:tc>
          <w:tcPr>
            <w:tcW w:w="5376" w:type="dxa"/>
          </w:tcPr>
          <w:p w14:paraId="5BCA6E6A" w14:textId="77777777" w:rsidR="000E0738" w:rsidRPr="00AA6F56" w:rsidRDefault="000E0738" w:rsidP="001E334D">
            <w:pPr>
              <w:jc w:val="both"/>
              <w:rPr>
                <w:rFonts w:ascii="Arial" w:hAnsi="Arial" w:cs="Arial"/>
              </w:rPr>
            </w:pPr>
          </w:p>
          <w:p w14:paraId="2ECA6359" w14:textId="270F3774" w:rsidR="00BC5A14" w:rsidRPr="00AA6F56" w:rsidRDefault="00BC5A14" w:rsidP="001E334D">
            <w:pPr>
              <w:jc w:val="both"/>
              <w:rPr>
                <w:rFonts w:ascii="Arial" w:hAnsi="Arial" w:cs="Arial"/>
              </w:rPr>
            </w:pPr>
            <w:r w:rsidRPr="00AA6F56">
              <w:rPr>
                <w:rFonts w:ascii="Arial" w:hAnsi="Arial" w:cs="Arial"/>
              </w:rPr>
              <w:t xml:space="preserve">Se abre expediente y se asigna número de </w:t>
            </w:r>
            <w:r w:rsidR="001E334D" w:rsidRPr="00AA6F56">
              <w:rPr>
                <w:rFonts w:ascii="Arial" w:hAnsi="Arial" w:cs="Arial"/>
              </w:rPr>
              <w:t>expediente.</w:t>
            </w:r>
          </w:p>
          <w:p w14:paraId="5ABD6FF0" w14:textId="4FD80F28" w:rsidR="000E0738" w:rsidRPr="00AA6F56" w:rsidRDefault="000E0738" w:rsidP="001E334D">
            <w:pPr>
              <w:jc w:val="both"/>
              <w:rPr>
                <w:rFonts w:ascii="Arial" w:hAnsi="Arial" w:cs="Arial"/>
              </w:rPr>
            </w:pPr>
          </w:p>
        </w:tc>
        <w:tc>
          <w:tcPr>
            <w:tcW w:w="2562" w:type="dxa"/>
          </w:tcPr>
          <w:p w14:paraId="307C2740" w14:textId="77777777" w:rsidR="00BC5A14" w:rsidRPr="00AA6F56" w:rsidRDefault="00BC5A14" w:rsidP="001E334D">
            <w:pPr>
              <w:jc w:val="both"/>
              <w:rPr>
                <w:rFonts w:ascii="Arial" w:hAnsi="Arial" w:cs="Arial"/>
              </w:rPr>
            </w:pPr>
          </w:p>
          <w:p w14:paraId="25FA8CA8" w14:textId="77777777" w:rsidR="00BC5A14" w:rsidRPr="00AA6F56" w:rsidRDefault="00BC5A14" w:rsidP="001E334D">
            <w:pPr>
              <w:pStyle w:val="Prrafodelista"/>
              <w:numPr>
                <w:ilvl w:val="0"/>
                <w:numId w:val="18"/>
              </w:numPr>
              <w:spacing w:after="160"/>
              <w:ind w:left="174" w:hanging="174"/>
              <w:jc w:val="both"/>
              <w:rPr>
                <w:rFonts w:ascii="Arial" w:hAnsi="Arial" w:cs="Arial"/>
              </w:rPr>
            </w:pPr>
            <w:r w:rsidRPr="00AA6F56">
              <w:rPr>
                <w:rFonts w:ascii="Arial" w:hAnsi="Arial" w:cs="Arial"/>
              </w:rPr>
              <w:t>Expediente</w:t>
            </w:r>
          </w:p>
        </w:tc>
      </w:tr>
      <w:tr w:rsidR="00BC5A14" w:rsidRPr="00AA6F56" w14:paraId="17298158" w14:textId="77777777" w:rsidTr="009075E3">
        <w:tc>
          <w:tcPr>
            <w:tcW w:w="2138" w:type="dxa"/>
          </w:tcPr>
          <w:p w14:paraId="5855E074" w14:textId="77777777" w:rsidR="00BC5A14" w:rsidRPr="00AA6F56" w:rsidRDefault="00BC5A14" w:rsidP="001E334D">
            <w:pPr>
              <w:jc w:val="center"/>
              <w:rPr>
                <w:rFonts w:ascii="Arial" w:hAnsi="Arial" w:cs="Arial"/>
              </w:rPr>
            </w:pPr>
          </w:p>
          <w:p w14:paraId="7190B647" w14:textId="77777777" w:rsidR="00BC5A14" w:rsidRPr="00AA6F56" w:rsidRDefault="00BC5A14" w:rsidP="001E334D">
            <w:pPr>
              <w:jc w:val="center"/>
              <w:rPr>
                <w:rFonts w:ascii="Arial" w:hAnsi="Arial" w:cs="Arial"/>
              </w:rPr>
            </w:pPr>
            <w:r w:rsidRPr="00AA6F56">
              <w:rPr>
                <w:rFonts w:ascii="Arial" w:hAnsi="Arial" w:cs="Arial"/>
              </w:rPr>
              <w:t>Psicólogo / trabajador social</w:t>
            </w:r>
          </w:p>
        </w:tc>
        <w:tc>
          <w:tcPr>
            <w:tcW w:w="5376" w:type="dxa"/>
          </w:tcPr>
          <w:p w14:paraId="298F35E7" w14:textId="77777777" w:rsidR="000E0738" w:rsidRPr="00AA6F56" w:rsidRDefault="000E0738" w:rsidP="001E334D">
            <w:pPr>
              <w:jc w:val="both"/>
              <w:rPr>
                <w:rFonts w:ascii="Arial" w:hAnsi="Arial" w:cs="Arial"/>
              </w:rPr>
            </w:pPr>
          </w:p>
          <w:p w14:paraId="57ADB076" w14:textId="7613B36F" w:rsidR="00BC5A14" w:rsidRPr="00AA6F56" w:rsidRDefault="00BC5A14" w:rsidP="001E334D">
            <w:pPr>
              <w:jc w:val="both"/>
              <w:rPr>
                <w:rFonts w:ascii="Arial" w:hAnsi="Arial" w:cs="Arial"/>
              </w:rPr>
            </w:pPr>
            <w:r w:rsidRPr="00AA6F56">
              <w:rPr>
                <w:rFonts w:ascii="Arial" w:hAnsi="Arial" w:cs="Arial"/>
              </w:rPr>
              <w:t>Indaga si el usuario desea iniciar proceso de terapia individual:</w:t>
            </w:r>
          </w:p>
          <w:p w14:paraId="6CD7A554" w14:textId="77777777" w:rsidR="000E0738" w:rsidRPr="00AA6F56" w:rsidRDefault="000E0738" w:rsidP="001E334D">
            <w:pPr>
              <w:jc w:val="both"/>
              <w:rPr>
                <w:rFonts w:ascii="Arial" w:hAnsi="Arial" w:cs="Arial"/>
              </w:rPr>
            </w:pPr>
          </w:p>
          <w:p w14:paraId="3D5783A5" w14:textId="27EE7909" w:rsidR="00BC5A14" w:rsidRPr="00AA6F56" w:rsidRDefault="00BC5A14" w:rsidP="001E334D">
            <w:pPr>
              <w:jc w:val="both"/>
              <w:rPr>
                <w:rFonts w:ascii="Arial" w:hAnsi="Arial" w:cs="Arial"/>
              </w:rPr>
            </w:pPr>
            <w:r w:rsidRPr="00AA6F56">
              <w:rPr>
                <w:rFonts w:ascii="Arial" w:hAnsi="Arial" w:cs="Arial"/>
              </w:rPr>
              <w:t>SI: Asigna terapeuta individual.</w:t>
            </w:r>
          </w:p>
          <w:p w14:paraId="02A608F1" w14:textId="77777777" w:rsidR="000E0738" w:rsidRPr="00AA6F56" w:rsidRDefault="000E0738" w:rsidP="001E334D">
            <w:pPr>
              <w:jc w:val="both"/>
              <w:rPr>
                <w:rFonts w:ascii="Arial" w:hAnsi="Arial" w:cs="Arial"/>
              </w:rPr>
            </w:pPr>
          </w:p>
          <w:p w14:paraId="6572BCD9" w14:textId="5A67630E" w:rsidR="00BC5A14" w:rsidRPr="00AA6F56" w:rsidRDefault="00BC5A14" w:rsidP="001E334D">
            <w:pPr>
              <w:jc w:val="both"/>
              <w:rPr>
                <w:rFonts w:ascii="Arial" w:hAnsi="Arial" w:cs="Arial"/>
              </w:rPr>
            </w:pPr>
            <w:r w:rsidRPr="00AA6F56">
              <w:rPr>
                <w:rFonts w:ascii="Arial" w:hAnsi="Arial" w:cs="Arial"/>
              </w:rPr>
              <w:t xml:space="preserve">NO: </w:t>
            </w:r>
            <w:r w:rsidR="0094128B" w:rsidRPr="00AA6F56">
              <w:rPr>
                <w:rFonts w:ascii="Arial" w:hAnsi="Arial" w:cs="Arial"/>
              </w:rPr>
              <w:t>Se deriva a otro servicio de atención</w:t>
            </w:r>
          </w:p>
          <w:p w14:paraId="6162368B" w14:textId="70401501" w:rsidR="0094128B" w:rsidRPr="00AA6F56" w:rsidRDefault="0094128B" w:rsidP="001E334D">
            <w:pPr>
              <w:jc w:val="both"/>
              <w:rPr>
                <w:rFonts w:ascii="Arial" w:hAnsi="Arial" w:cs="Arial"/>
              </w:rPr>
            </w:pPr>
          </w:p>
        </w:tc>
        <w:tc>
          <w:tcPr>
            <w:tcW w:w="2562" w:type="dxa"/>
          </w:tcPr>
          <w:p w14:paraId="0FD35807" w14:textId="36B1C1A5" w:rsidR="00BC5A14" w:rsidRPr="00AA6F56" w:rsidRDefault="00BC5A14" w:rsidP="001E334D">
            <w:pPr>
              <w:jc w:val="both"/>
              <w:rPr>
                <w:rFonts w:ascii="Arial" w:hAnsi="Arial" w:cs="Arial"/>
              </w:rPr>
            </w:pPr>
          </w:p>
          <w:p w14:paraId="5C5EA458" w14:textId="35D3A6CD" w:rsidR="000E0738" w:rsidRPr="00AA6F56" w:rsidRDefault="000E0738" w:rsidP="001E334D">
            <w:pPr>
              <w:jc w:val="both"/>
              <w:rPr>
                <w:rFonts w:ascii="Arial" w:hAnsi="Arial" w:cs="Arial"/>
              </w:rPr>
            </w:pPr>
          </w:p>
          <w:p w14:paraId="5862C601" w14:textId="049210FE" w:rsidR="00BC5A14" w:rsidRPr="00AA6F56" w:rsidRDefault="00BC5A14" w:rsidP="001E334D">
            <w:pPr>
              <w:pStyle w:val="Prrafodelista"/>
              <w:numPr>
                <w:ilvl w:val="0"/>
                <w:numId w:val="17"/>
              </w:numPr>
              <w:spacing w:after="160"/>
              <w:ind w:left="174" w:hanging="141"/>
              <w:jc w:val="both"/>
              <w:rPr>
                <w:rFonts w:ascii="Arial" w:hAnsi="Arial" w:cs="Arial"/>
              </w:rPr>
            </w:pPr>
            <w:r w:rsidRPr="00AA6F56">
              <w:rPr>
                <w:rFonts w:ascii="Arial" w:hAnsi="Arial" w:cs="Arial"/>
              </w:rPr>
              <w:t>Carnet de citas</w:t>
            </w:r>
          </w:p>
          <w:p w14:paraId="72A29073" w14:textId="77777777" w:rsidR="0094128B" w:rsidRPr="00AA6F56" w:rsidRDefault="0094128B" w:rsidP="0094128B">
            <w:pPr>
              <w:pStyle w:val="Prrafodelista"/>
              <w:spacing w:after="160"/>
              <w:ind w:left="174"/>
              <w:jc w:val="both"/>
              <w:rPr>
                <w:rFonts w:ascii="Arial" w:hAnsi="Arial" w:cs="Arial"/>
              </w:rPr>
            </w:pPr>
          </w:p>
          <w:p w14:paraId="39E4BCBD" w14:textId="6ED1E02D" w:rsidR="0094128B" w:rsidRPr="00AA6F56" w:rsidRDefault="0094128B" w:rsidP="001E334D">
            <w:pPr>
              <w:pStyle w:val="Prrafodelista"/>
              <w:numPr>
                <w:ilvl w:val="0"/>
                <w:numId w:val="17"/>
              </w:numPr>
              <w:spacing w:after="160"/>
              <w:ind w:left="174" w:hanging="141"/>
              <w:jc w:val="both"/>
              <w:rPr>
                <w:rFonts w:ascii="Arial" w:hAnsi="Arial" w:cs="Arial"/>
              </w:rPr>
            </w:pPr>
            <w:r w:rsidRPr="00AA6F56">
              <w:rPr>
                <w:rFonts w:ascii="Arial" w:hAnsi="Arial" w:cs="Arial"/>
              </w:rPr>
              <w:t>Hoja de Referencia</w:t>
            </w:r>
          </w:p>
        </w:tc>
      </w:tr>
      <w:tr w:rsidR="00BC5A14" w:rsidRPr="00AA6F56" w14:paraId="7329CD6A" w14:textId="77777777" w:rsidTr="009075E3">
        <w:tc>
          <w:tcPr>
            <w:tcW w:w="2138" w:type="dxa"/>
          </w:tcPr>
          <w:p w14:paraId="2E53C8EA" w14:textId="77777777" w:rsidR="00BC5A14" w:rsidRPr="00AA6F56" w:rsidRDefault="00BC5A14" w:rsidP="001E334D">
            <w:pPr>
              <w:jc w:val="center"/>
              <w:rPr>
                <w:rFonts w:ascii="Arial" w:hAnsi="Arial" w:cs="Arial"/>
              </w:rPr>
            </w:pPr>
          </w:p>
          <w:p w14:paraId="5F4F7878" w14:textId="77777777" w:rsidR="00BC5A14" w:rsidRPr="00AA6F56" w:rsidRDefault="00BC5A14" w:rsidP="001E334D">
            <w:pPr>
              <w:jc w:val="center"/>
              <w:rPr>
                <w:rFonts w:ascii="Arial" w:hAnsi="Arial" w:cs="Arial"/>
              </w:rPr>
            </w:pPr>
            <w:r w:rsidRPr="00AA6F56">
              <w:rPr>
                <w:rFonts w:ascii="Arial" w:hAnsi="Arial" w:cs="Arial"/>
              </w:rPr>
              <w:t>Terapeuta individual</w:t>
            </w:r>
          </w:p>
        </w:tc>
        <w:tc>
          <w:tcPr>
            <w:tcW w:w="5376" w:type="dxa"/>
          </w:tcPr>
          <w:p w14:paraId="06CD8E08" w14:textId="77777777" w:rsidR="00BC5A14" w:rsidRPr="00AA6F56" w:rsidRDefault="00BC5A14" w:rsidP="001E334D">
            <w:pPr>
              <w:jc w:val="both"/>
              <w:rPr>
                <w:rFonts w:ascii="Arial" w:hAnsi="Arial" w:cs="Arial"/>
              </w:rPr>
            </w:pPr>
          </w:p>
          <w:p w14:paraId="16CE74BE" w14:textId="77777777" w:rsidR="00BC5A14" w:rsidRPr="00AA6F56" w:rsidRDefault="00BC5A14" w:rsidP="001E334D">
            <w:pPr>
              <w:jc w:val="both"/>
              <w:rPr>
                <w:rFonts w:ascii="Arial" w:hAnsi="Arial" w:cs="Arial"/>
              </w:rPr>
            </w:pPr>
            <w:r w:rsidRPr="00AA6F56">
              <w:rPr>
                <w:rFonts w:ascii="Arial" w:hAnsi="Arial" w:cs="Arial"/>
              </w:rPr>
              <w:t>Inicia proceso de terapia individual y asigna programa de tratamiento.</w:t>
            </w:r>
          </w:p>
          <w:p w14:paraId="09615A78" w14:textId="77777777" w:rsidR="00BC5A14" w:rsidRPr="00AA6F56" w:rsidRDefault="00BC5A14" w:rsidP="001E334D">
            <w:pPr>
              <w:jc w:val="both"/>
              <w:rPr>
                <w:rFonts w:ascii="Arial" w:hAnsi="Arial" w:cs="Arial"/>
              </w:rPr>
            </w:pPr>
          </w:p>
          <w:p w14:paraId="76D85EF8" w14:textId="77777777" w:rsidR="00BC5A14" w:rsidRPr="00AA6F56" w:rsidRDefault="00BC5A14" w:rsidP="001E334D">
            <w:pPr>
              <w:jc w:val="both"/>
              <w:rPr>
                <w:rFonts w:ascii="Arial" w:hAnsi="Arial" w:cs="Arial"/>
              </w:rPr>
            </w:pPr>
            <w:r w:rsidRPr="00AA6F56">
              <w:rPr>
                <w:rFonts w:ascii="Arial" w:hAnsi="Arial" w:cs="Arial"/>
              </w:rPr>
              <w:t>Programa actividades terapéuticas y recreativas grupales complementarias a la terapia individual.</w:t>
            </w:r>
          </w:p>
          <w:p w14:paraId="65C044D4" w14:textId="77777777" w:rsidR="00BC5A14" w:rsidRPr="00AA6F56" w:rsidRDefault="00BC5A14" w:rsidP="001E334D">
            <w:pPr>
              <w:jc w:val="both"/>
              <w:rPr>
                <w:rFonts w:ascii="Arial" w:hAnsi="Arial" w:cs="Arial"/>
              </w:rPr>
            </w:pPr>
          </w:p>
        </w:tc>
        <w:tc>
          <w:tcPr>
            <w:tcW w:w="2562" w:type="dxa"/>
          </w:tcPr>
          <w:p w14:paraId="1C1D7938" w14:textId="77777777" w:rsidR="00BC5A14" w:rsidRPr="00AA6F56" w:rsidRDefault="00BC5A14" w:rsidP="001E334D">
            <w:pPr>
              <w:jc w:val="both"/>
              <w:rPr>
                <w:rFonts w:ascii="Arial" w:hAnsi="Arial" w:cs="Arial"/>
              </w:rPr>
            </w:pPr>
          </w:p>
          <w:p w14:paraId="31C02B04" w14:textId="77777777" w:rsidR="00BC5A14" w:rsidRPr="00AA6F56" w:rsidRDefault="00BC5A14" w:rsidP="001E334D">
            <w:pPr>
              <w:pStyle w:val="Prrafodelista"/>
              <w:numPr>
                <w:ilvl w:val="0"/>
                <w:numId w:val="15"/>
              </w:numPr>
              <w:ind w:left="174" w:hanging="141"/>
              <w:jc w:val="both"/>
              <w:rPr>
                <w:rFonts w:ascii="Arial" w:hAnsi="Arial" w:cs="Arial"/>
              </w:rPr>
            </w:pPr>
            <w:r w:rsidRPr="00AA6F56">
              <w:rPr>
                <w:rFonts w:ascii="Arial" w:hAnsi="Arial" w:cs="Arial"/>
              </w:rPr>
              <w:t>Notas de evolución de terapia individual</w:t>
            </w:r>
          </w:p>
          <w:p w14:paraId="343F11D8" w14:textId="77777777" w:rsidR="00BC5A14" w:rsidRPr="00AA6F56" w:rsidRDefault="00BC5A14" w:rsidP="001E334D">
            <w:pPr>
              <w:pStyle w:val="Prrafodelista"/>
              <w:spacing w:after="160"/>
              <w:ind w:left="174"/>
              <w:jc w:val="both"/>
              <w:rPr>
                <w:rFonts w:ascii="Arial" w:hAnsi="Arial" w:cs="Arial"/>
              </w:rPr>
            </w:pPr>
          </w:p>
          <w:p w14:paraId="729C59B1" w14:textId="77777777" w:rsidR="00BC5A14" w:rsidRPr="00AA6F56" w:rsidRDefault="00BC5A14" w:rsidP="001E334D">
            <w:pPr>
              <w:pStyle w:val="Prrafodelista"/>
              <w:numPr>
                <w:ilvl w:val="0"/>
                <w:numId w:val="15"/>
              </w:numPr>
              <w:spacing w:after="160"/>
              <w:ind w:left="174" w:hanging="141"/>
              <w:jc w:val="both"/>
              <w:rPr>
                <w:rFonts w:ascii="Arial" w:hAnsi="Arial" w:cs="Arial"/>
              </w:rPr>
            </w:pPr>
            <w:r w:rsidRPr="00AA6F56">
              <w:rPr>
                <w:rFonts w:ascii="Arial" w:hAnsi="Arial" w:cs="Arial"/>
              </w:rPr>
              <w:t>Carnet de citas</w:t>
            </w:r>
          </w:p>
        </w:tc>
      </w:tr>
      <w:tr w:rsidR="00BC5A14" w:rsidRPr="00AA6F56" w14:paraId="76985E77" w14:textId="77777777" w:rsidTr="009075E3">
        <w:tc>
          <w:tcPr>
            <w:tcW w:w="2138" w:type="dxa"/>
          </w:tcPr>
          <w:p w14:paraId="486E9B2D" w14:textId="77777777" w:rsidR="00BC5A14" w:rsidRPr="00AA6F56" w:rsidRDefault="00BC5A14" w:rsidP="001E334D">
            <w:pPr>
              <w:jc w:val="center"/>
              <w:rPr>
                <w:rFonts w:ascii="Arial" w:hAnsi="Arial" w:cs="Arial"/>
              </w:rPr>
            </w:pPr>
          </w:p>
          <w:p w14:paraId="5643D7AD" w14:textId="77777777" w:rsidR="00BC5A14" w:rsidRPr="00AA6F56" w:rsidRDefault="00BC5A14" w:rsidP="001E334D">
            <w:pPr>
              <w:jc w:val="center"/>
              <w:rPr>
                <w:rFonts w:ascii="Arial" w:hAnsi="Arial" w:cs="Arial"/>
              </w:rPr>
            </w:pPr>
          </w:p>
          <w:p w14:paraId="03B5E8E2" w14:textId="77777777" w:rsidR="00BC5A14" w:rsidRPr="00AA6F56" w:rsidRDefault="00BC5A14" w:rsidP="001E334D">
            <w:pPr>
              <w:jc w:val="center"/>
              <w:rPr>
                <w:rFonts w:ascii="Arial" w:hAnsi="Arial" w:cs="Arial"/>
              </w:rPr>
            </w:pPr>
            <w:r w:rsidRPr="00AA6F56">
              <w:rPr>
                <w:rFonts w:ascii="Arial" w:hAnsi="Arial" w:cs="Arial"/>
              </w:rPr>
              <w:t>Terapeuta</w:t>
            </w:r>
          </w:p>
        </w:tc>
        <w:tc>
          <w:tcPr>
            <w:tcW w:w="5376" w:type="dxa"/>
          </w:tcPr>
          <w:p w14:paraId="74B3E231" w14:textId="7938D59B" w:rsidR="00BC5A14" w:rsidRPr="00AA6F56" w:rsidRDefault="00BC5A14" w:rsidP="001E334D">
            <w:pPr>
              <w:jc w:val="both"/>
              <w:rPr>
                <w:rFonts w:ascii="Arial" w:hAnsi="Arial" w:cs="Arial"/>
              </w:rPr>
            </w:pPr>
            <w:r w:rsidRPr="00AA6F56">
              <w:rPr>
                <w:rFonts w:ascii="Arial" w:hAnsi="Arial" w:cs="Arial"/>
              </w:rPr>
              <w:t>Término de proceso de terapia individual.</w:t>
            </w:r>
          </w:p>
          <w:p w14:paraId="5FF302AE" w14:textId="4D047B2C" w:rsidR="00BC5A14" w:rsidRPr="00AA6F56" w:rsidRDefault="00BC5A14" w:rsidP="001E334D">
            <w:pPr>
              <w:jc w:val="both"/>
              <w:rPr>
                <w:rFonts w:ascii="Arial" w:hAnsi="Arial" w:cs="Arial"/>
              </w:rPr>
            </w:pPr>
            <w:r w:rsidRPr="00AA6F56">
              <w:rPr>
                <w:rFonts w:ascii="Arial" w:hAnsi="Arial" w:cs="Arial"/>
              </w:rPr>
              <w:t>tratamiento.</w:t>
            </w:r>
          </w:p>
        </w:tc>
        <w:tc>
          <w:tcPr>
            <w:tcW w:w="2562" w:type="dxa"/>
          </w:tcPr>
          <w:p w14:paraId="08BAA5DB" w14:textId="77777777" w:rsidR="00BC5A14" w:rsidRPr="00AA6F56" w:rsidRDefault="00BC5A14" w:rsidP="001E334D">
            <w:pPr>
              <w:jc w:val="both"/>
              <w:rPr>
                <w:rFonts w:ascii="Arial" w:hAnsi="Arial" w:cs="Arial"/>
              </w:rPr>
            </w:pPr>
          </w:p>
          <w:p w14:paraId="0483A3A9" w14:textId="0471519E" w:rsidR="00BC5A14" w:rsidRPr="00AA6F56" w:rsidRDefault="00BC5A14" w:rsidP="001E334D">
            <w:pPr>
              <w:pStyle w:val="Prrafodelista"/>
              <w:numPr>
                <w:ilvl w:val="0"/>
                <w:numId w:val="16"/>
              </w:numPr>
              <w:spacing w:after="160"/>
              <w:ind w:left="174" w:hanging="174"/>
              <w:jc w:val="both"/>
              <w:rPr>
                <w:rFonts w:ascii="Arial" w:hAnsi="Arial" w:cs="Arial"/>
              </w:rPr>
            </w:pPr>
            <w:r w:rsidRPr="00AA6F56">
              <w:rPr>
                <w:rFonts w:ascii="Arial" w:hAnsi="Arial" w:cs="Arial"/>
              </w:rPr>
              <w:t>Consentimiento informado de egreso</w:t>
            </w:r>
          </w:p>
          <w:p w14:paraId="0A54BF6B" w14:textId="77777777" w:rsidR="0094128B" w:rsidRPr="00AA6F56" w:rsidRDefault="0094128B" w:rsidP="0094128B">
            <w:pPr>
              <w:pStyle w:val="Prrafodelista"/>
              <w:spacing w:after="160"/>
              <w:ind w:left="174"/>
              <w:jc w:val="both"/>
              <w:rPr>
                <w:rFonts w:ascii="Arial" w:hAnsi="Arial" w:cs="Arial"/>
              </w:rPr>
            </w:pPr>
          </w:p>
          <w:p w14:paraId="492A4B52" w14:textId="77777777" w:rsidR="00BC5A14" w:rsidRPr="00AA6F56" w:rsidRDefault="00BC5A14" w:rsidP="001E334D">
            <w:pPr>
              <w:pStyle w:val="Prrafodelista"/>
              <w:numPr>
                <w:ilvl w:val="0"/>
                <w:numId w:val="16"/>
              </w:numPr>
              <w:spacing w:after="160"/>
              <w:ind w:left="174" w:hanging="174"/>
              <w:jc w:val="both"/>
              <w:rPr>
                <w:rFonts w:ascii="Arial" w:hAnsi="Arial" w:cs="Arial"/>
              </w:rPr>
            </w:pPr>
            <w:r w:rsidRPr="00AA6F56">
              <w:rPr>
                <w:rFonts w:ascii="Arial" w:hAnsi="Arial" w:cs="Arial"/>
              </w:rPr>
              <w:t>Hoja de egreso</w:t>
            </w:r>
          </w:p>
        </w:tc>
      </w:tr>
    </w:tbl>
    <w:p w14:paraId="1496C567" w14:textId="0900498F" w:rsidR="007B1A70" w:rsidRPr="00AA6F56" w:rsidRDefault="007B1A70" w:rsidP="0094128B">
      <w:pPr>
        <w:spacing w:line="240" w:lineRule="auto"/>
        <w:rPr>
          <w:rFonts w:ascii="Arial" w:hAnsi="Arial" w:cs="Arial"/>
          <w:b/>
        </w:rPr>
      </w:pPr>
    </w:p>
    <w:p w14:paraId="6B129796" w14:textId="2DBEDA44" w:rsidR="00907FBD" w:rsidRPr="00AA6F56" w:rsidRDefault="00907FBD" w:rsidP="0094128B">
      <w:pPr>
        <w:spacing w:line="240" w:lineRule="auto"/>
        <w:rPr>
          <w:rFonts w:ascii="Arial" w:hAnsi="Arial" w:cs="Arial"/>
          <w:b/>
        </w:rPr>
      </w:pPr>
      <w:r w:rsidRPr="00AA6F56">
        <w:rPr>
          <w:rFonts w:ascii="Arial" w:hAnsi="Arial" w:cs="Arial"/>
          <w:b/>
        </w:rPr>
        <w:t>INDICADORES DE SERVICIOS DE TRATAMIENTO PARA PERSONAS USUARIAS DE SUSTANCIAS PSICOACTIVAS EN MODALIDAD AMBULATORIA</w:t>
      </w:r>
    </w:p>
    <w:p w14:paraId="015FB0E7" w14:textId="4A5FF2FD" w:rsidR="00907FBD" w:rsidRPr="00AA6F56" w:rsidRDefault="00907FBD" w:rsidP="0094128B">
      <w:pPr>
        <w:spacing w:line="240" w:lineRule="auto"/>
        <w:rPr>
          <w:rFonts w:ascii="Arial" w:hAnsi="Arial" w:cs="Arial"/>
        </w:rPr>
      </w:pPr>
      <w:r w:rsidRPr="00AA6F56">
        <w:rPr>
          <w:rFonts w:ascii="Arial" w:hAnsi="Arial" w:cs="Arial"/>
          <w:b/>
        </w:rPr>
        <w:t>Consultas de primera vez:</w:t>
      </w:r>
      <w:r w:rsidRPr="00AA6F56">
        <w:rPr>
          <w:rFonts w:ascii="Arial" w:hAnsi="Arial" w:cs="Arial"/>
        </w:rPr>
        <w:t xml:space="preserve"> Recepción, evaluación del usuario del servicio y apertura de expediente.</w:t>
      </w:r>
    </w:p>
    <w:p w14:paraId="68941979" w14:textId="56C20FF2" w:rsidR="00907FBD" w:rsidRPr="00AA6F56" w:rsidRDefault="00907FBD" w:rsidP="0094128B">
      <w:pPr>
        <w:spacing w:line="240" w:lineRule="auto"/>
        <w:rPr>
          <w:rFonts w:ascii="Arial" w:hAnsi="Arial" w:cs="Arial"/>
        </w:rPr>
      </w:pPr>
      <w:r w:rsidRPr="00AA6F56">
        <w:rPr>
          <w:rFonts w:ascii="Arial" w:hAnsi="Arial" w:cs="Arial"/>
          <w:b/>
        </w:rPr>
        <w:t>Consultas subsecuentes:</w:t>
      </w:r>
      <w:r w:rsidRPr="00AA6F56">
        <w:rPr>
          <w:rFonts w:ascii="Arial" w:hAnsi="Arial" w:cs="Arial"/>
        </w:rPr>
        <w:t xml:space="preserve"> Sesiones terapéuticas posteriores a la consulta de primera vez. </w:t>
      </w:r>
    </w:p>
    <w:p w14:paraId="6DEA88CF" w14:textId="6D87D68E" w:rsidR="001D187D" w:rsidRPr="00AA6F56" w:rsidRDefault="001D187D">
      <w:pPr>
        <w:rPr>
          <w:rFonts w:ascii="Arial" w:hAnsi="Arial" w:cs="Arial"/>
        </w:rPr>
      </w:pPr>
      <w:r w:rsidRPr="00AA6F56">
        <w:rPr>
          <w:rFonts w:ascii="Arial" w:hAnsi="Arial" w:cs="Arial"/>
        </w:rPr>
        <w:br w:type="page"/>
      </w:r>
    </w:p>
    <w:p w14:paraId="7FF90643" w14:textId="4CEEDBBD" w:rsidR="001D187D" w:rsidRPr="00AA6F56" w:rsidRDefault="006D06B9" w:rsidP="001D187D">
      <w:pPr>
        <w:jc w:val="center"/>
        <w:rPr>
          <w:rFonts w:ascii="Arial" w:hAnsi="Arial" w:cs="Arial"/>
          <w:b/>
          <w:sz w:val="32"/>
        </w:rPr>
      </w:pPr>
      <w:r>
        <w:rPr>
          <w:rFonts w:ascii="Arial" w:hAnsi="Arial" w:cs="Arial"/>
          <w:b/>
          <w:sz w:val="32"/>
        </w:rPr>
        <w:lastRenderedPageBreak/>
        <w:t xml:space="preserve">INDICADORES DE </w:t>
      </w:r>
      <w:r w:rsidR="001D187D" w:rsidRPr="00AA6F56">
        <w:rPr>
          <w:rFonts w:ascii="Arial" w:hAnsi="Arial" w:cs="Arial"/>
          <w:b/>
          <w:sz w:val="32"/>
        </w:rPr>
        <w:t>TRATAMIENTO ENERO – MARZO 2021</w:t>
      </w:r>
    </w:p>
    <w:p w14:paraId="0F722E94" w14:textId="77777777" w:rsidR="001D187D" w:rsidRPr="00AA6F56" w:rsidRDefault="001D187D" w:rsidP="001D187D">
      <w:pPr>
        <w:jc w:val="center"/>
        <w:rPr>
          <w:rFonts w:ascii="Arial" w:hAnsi="Arial" w:cs="Arial"/>
          <w:b/>
          <w:sz w:val="32"/>
        </w:rPr>
      </w:pPr>
    </w:p>
    <w:tbl>
      <w:tblPr>
        <w:tblW w:w="5000" w:type="pct"/>
        <w:tblCellMar>
          <w:left w:w="70" w:type="dxa"/>
          <w:right w:w="70" w:type="dxa"/>
        </w:tblCellMar>
        <w:tblLook w:val="04A0" w:firstRow="1" w:lastRow="0" w:firstColumn="1" w:lastColumn="0" w:noHBand="0" w:noVBand="1"/>
      </w:tblPr>
      <w:tblGrid>
        <w:gridCol w:w="1968"/>
        <w:gridCol w:w="1276"/>
        <w:gridCol w:w="1277"/>
        <w:gridCol w:w="1314"/>
        <w:gridCol w:w="1306"/>
        <w:gridCol w:w="747"/>
        <w:gridCol w:w="940"/>
      </w:tblGrid>
      <w:tr w:rsidR="001D187D" w:rsidRPr="00AA6F56" w14:paraId="6FC49293" w14:textId="77777777" w:rsidTr="00CB12E1">
        <w:trPr>
          <w:trHeight w:val="630"/>
        </w:trPr>
        <w:tc>
          <w:tcPr>
            <w:tcW w:w="1089" w:type="pct"/>
            <w:tcBorders>
              <w:top w:val="single" w:sz="4" w:space="0" w:color="auto"/>
              <w:left w:val="single" w:sz="4" w:space="0" w:color="auto"/>
              <w:bottom w:val="single" w:sz="4" w:space="0" w:color="auto"/>
              <w:right w:val="single" w:sz="4" w:space="0" w:color="auto"/>
            </w:tcBorders>
            <w:shd w:val="clear" w:color="000000" w:fill="9A0000"/>
            <w:vAlign w:val="center"/>
            <w:hideMark/>
          </w:tcPr>
          <w:p w14:paraId="2A71AF85" w14:textId="77777777" w:rsidR="001D187D" w:rsidRPr="00AA6F56" w:rsidRDefault="001D187D" w:rsidP="00CB12E1">
            <w:pPr>
              <w:spacing w:after="0" w:line="240" w:lineRule="auto"/>
              <w:jc w:val="center"/>
              <w:rPr>
                <w:rFonts w:ascii="Arial" w:eastAsia="Times New Roman" w:hAnsi="Arial" w:cs="Arial"/>
                <w:b/>
                <w:bCs/>
                <w:color w:val="FFFFFF"/>
                <w:sz w:val="24"/>
                <w:szCs w:val="24"/>
                <w:lang w:eastAsia="es-MX"/>
              </w:rPr>
            </w:pPr>
            <w:r w:rsidRPr="00AA6F56">
              <w:rPr>
                <w:rFonts w:ascii="Arial" w:eastAsia="Times New Roman" w:hAnsi="Arial" w:cs="Arial"/>
                <w:b/>
                <w:bCs/>
                <w:color w:val="FFFFFF"/>
                <w:sz w:val="24"/>
                <w:szCs w:val="24"/>
                <w:lang w:eastAsia="es-MX"/>
              </w:rPr>
              <w:t>INDICADOR</w:t>
            </w:r>
          </w:p>
        </w:tc>
        <w:tc>
          <w:tcPr>
            <w:tcW w:w="659" w:type="pct"/>
            <w:tcBorders>
              <w:top w:val="single" w:sz="4" w:space="0" w:color="auto"/>
              <w:left w:val="nil"/>
              <w:bottom w:val="single" w:sz="4" w:space="0" w:color="auto"/>
              <w:right w:val="single" w:sz="4" w:space="0" w:color="auto"/>
            </w:tcBorders>
            <w:shd w:val="clear" w:color="000000" w:fill="9A0000"/>
            <w:vAlign w:val="center"/>
            <w:hideMark/>
          </w:tcPr>
          <w:p w14:paraId="66674D4B" w14:textId="77777777" w:rsidR="001D187D" w:rsidRPr="00AA6F56" w:rsidRDefault="001D187D" w:rsidP="00CB12E1">
            <w:pPr>
              <w:spacing w:after="0" w:line="240" w:lineRule="auto"/>
              <w:jc w:val="center"/>
              <w:rPr>
                <w:rFonts w:ascii="Arial" w:eastAsia="Times New Roman" w:hAnsi="Arial" w:cs="Arial"/>
                <w:b/>
                <w:bCs/>
                <w:color w:val="FFFFFF"/>
                <w:sz w:val="24"/>
                <w:szCs w:val="24"/>
                <w:lang w:eastAsia="es-MX"/>
              </w:rPr>
            </w:pPr>
            <w:r w:rsidRPr="00AA6F56">
              <w:rPr>
                <w:rFonts w:ascii="Arial" w:eastAsia="Times New Roman" w:hAnsi="Arial" w:cs="Arial"/>
                <w:b/>
                <w:bCs/>
                <w:color w:val="FFFFFF"/>
                <w:sz w:val="24"/>
                <w:szCs w:val="24"/>
                <w:lang w:eastAsia="es-MX"/>
              </w:rPr>
              <w:t>SEXO</w:t>
            </w:r>
          </w:p>
        </w:tc>
        <w:tc>
          <w:tcPr>
            <w:tcW w:w="789" w:type="pct"/>
            <w:tcBorders>
              <w:top w:val="single" w:sz="4" w:space="0" w:color="auto"/>
              <w:left w:val="nil"/>
              <w:bottom w:val="single" w:sz="4" w:space="0" w:color="auto"/>
              <w:right w:val="single" w:sz="4" w:space="0" w:color="auto"/>
            </w:tcBorders>
            <w:shd w:val="clear" w:color="000000" w:fill="9A0000"/>
            <w:vAlign w:val="center"/>
            <w:hideMark/>
          </w:tcPr>
          <w:p w14:paraId="240D1721" w14:textId="77777777" w:rsidR="001D187D" w:rsidRPr="00AA6F56" w:rsidRDefault="001D187D" w:rsidP="00CB12E1">
            <w:pPr>
              <w:spacing w:after="0" w:line="240" w:lineRule="auto"/>
              <w:jc w:val="center"/>
              <w:rPr>
                <w:rFonts w:ascii="Arial" w:eastAsia="Times New Roman" w:hAnsi="Arial" w:cs="Arial"/>
                <w:b/>
                <w:bCs/>
                <w:color w:val="FFFFFF"/>
                <w:sz w:val="24"/>
                <w:szCs w:val="24"/>
                <w:lang w:eastAsia="es-MX"/>
              </w:rPr>
            </w:pPr>
            <w:r w:rsidRPr="00AA6F56">
              <w:rPr>
                <w:rFonts w:ascii="Arial" w:eastAsia="Times New Roman" w:hAnsi="Arial" w:cs="Arial"/>
                <w:b/>
                <w:bCs/>
                <w:color w:val="FFFFFF"/>
                <w:sz w:val="24"/>
                <w:szCs w:val="24"/>
                <w:lang w:eastAsia="es-MX"/>
              </w:rPr>
              <w:t>ENERO</w:t>
            </w:r>
          </w:p>
        </w:tc>
        <w:tc>
          <w:tcPr>
            <w:tcW w:w="683" w:type="pct"/>
            <w:tcBorders>
              <w:top w:val="single" w:sz="4" w:space="0" w:color="auto"/>
              <w:left w:val="nil"/>
              <w:bottom w:val="single" w:sz="4" w:space="0" w:color="auto"/>
              <w:right w:val="single" w:sz="4" w:space="0" w:color="auto"/>
            </w:tcBorders>
            <w:shd w:val="clear" w:color="000000" w:fill="9A0000"/>
            <w:vAlign w:val="center"/>
            <w:hideMark/>
          </w:tcPr>
          <w:p w14:paraId="253D2182" w14:textId="77777777" w:rsidR="001D187D" w:rsidRPr="00AA6F56" w:rsidRDefault="001D187D" w:rsidP="00CB12E1">
            <w:pPr>
              <w:spacing w:after="0" w:line="240" w:lineRule="auto"/>
              <w:jc w:val="center"/>
              <w:rPr>
                <w:rFonts w:ascii="Arial" w:eastAsia="Times New Roman" w:hAnsi="Arial" w:cs="Arial"/>
                <w:b/>
                <w:bCs/>
                <w:color w:val="FFFFFF"/>
                <w:sz w:val="24"/>
                <w:szCs w:val="24"/>
                <w:lang w:eastAsia="es-MX"/>
              </w:rPr>
            </w:pPr>
            <w:r w:rsidRPr="00AA6F56">
              <w:rPr>
                <w:rFonts w:ascii="Arial" w:eastAsia="Times New Roman" w:hAnsi="Arial" w:cs="Arial"/>
                <w:b/>
                <w:bCs/>
                <w:color w:val="FFFFFF"/>
                <w:sz w:val="24"/>
                <w:szCs w:val="24"/>
                <w:lang w:eastAsia="es-MX"/>
              </w:rPr>
              <w:t>FEBRERO</w:t>
            </w:r>
          </w:p>
        </w:tc>
        <w:tc>
          <w:tcPr>
            <w:tcW w:w="805" w:type="pct"/>
            <w:tcBorders>
              <w:top w:val="single" w:sz="4" w:space="0" w:color="auto"/>
              <w:left w:val="nil"/>
              <w:bottom w:val="single" w:sz="4" w:space="0" w:color="auto"/>
              <w:right w:val="single" w:sz="4" w:space="0" w:color="auto"/>
            </w:tcBorders>
            <w:shd w:val="clear" w:color="000000" w:fill="9A0000"/>
            <w:vAlign w:val="center"/>
            <w:hideMark/>
          </w:tcPr>
          <w:p w14:paraId="353B4DDF" w14:textId="77777777" w:rsidR="001D187D" w:rsidRPr="00AA6F56" w:rsidRDefault="001D187D" w:rsidP="00CB12E1">
            <w:pPr>
              <w:spacing w:after="0" w:line="240" w:lineRule="auto"/>
              <w:jc w:val="center"/>
              <w:rPr>
                <w:rFonts w:ascii="Arial" w:eastAsia="Times New Roman" w:hAnsi="Arial" w:cs="Arial"/>
                <w:b/>
                <w:bCs/>
                <w:color w:val="FFFFFF"/>
                <w:sz w:val="24"/>
                <w:szCs w:val="24"/>
                <w:lang w:eastAsia="es-MX"/>
              </w:rPr>
            </w:pPr>
            <w:r w:rsidRPr="00AA6F56">
              <w:rPr>
                <w:rFonts w:ascii="Arial" w:eastAsia="Times New Roman" w:hAnsi="Arial" w:cs="Arial"/>
                <w:b/>
                <w:bCs/>
                <w:color w:val="FFFFFF"/>
                <w:sz w:val="24"/>
                <w:szCs w:val="24"/>
                <w:lang w:eastAsia="es-MX"/>
              </w:rPr>
              <w:t>MARZO</w:t>
            </w:r>
          </w:p>
        </w:tc>
        <w:tc>
          <w:tcPr>
            <w:tcW w:w="488" w:type="pct"/>
            <w:tcBorders>
              <w:top w:val="single" w:sz="4" w:space="0" w:color="auto"/>
              <w:left w:val="nil"/>
              <w:bottom w:val="single" w:sz="4" w:space="0" w:color="auto"/>
              <w:right w:val="single" w:sz="4" w:space="0" w:color="auto"/>
            </w:tcBorders>
            <w:shd w:val="clear" w:color="000000" w:fill="9A0000"/>
            <w:vAlign w:val="center"/>
            <w:hideMark/>
          </w:tcPr>
          <w:p w14:paraId="3F272F17" w14:textId="77777777" w:rsidR="001D187D" w:rsidRPr="00AA6F56" w:rsidRDefault="001D187D" w:rsidP="00CB12E1">
            <w:pPr>
              <w:spacing w:after="0" w:line="240" w:lineRule="auto"/>
              <w:jc w:val="center"/>
              <w:rPr>
                <w:rFonts w:ascii="Arial" w:eastAsia="Times New Roman" w:hAnsi="Arial" w:cs="Arial"/>
                <w:b/>
                <w:bCs/>
                <w:color w:val="FFFFFF"/>
                <w:sz w:val="24"/>
                <w:szCs w:val="24"/>
                <w:lang w:eastAsia="es-MX"/>
              </w:rPr>
            </w:pPr>
            <w:r w:rsidRPr="00AA6F56">
              <w:rPr>
                <w:rFonts w:ascii="Arial" w:eastAsia="Times New Roman" w:hAnsi="Arial" w:cs="Arial"/>
                <w:b/>
                <w:bCs/>
                <w:color w:val="FFFFFF"/>
                <w:sz w:val="24"/>
                <w:szCs w:val="24"/>
                <w:lang w:eastAsia="es-MX"/>
              </w:rPr>
              <w:t>Total por sexo</w:t>
            </w:r>
          </w:p>
        </w:tc>
        <w:tc>
          <w:tcPr>
            <w:tcW w:w="488" w:type="pct"/>
            <w:tcBorders>
              <w:top w:val="single" w:sz="4" w:space="0" w:color="auto"/>
              <w:left w:val="nil"/>
              <w:bottom w:val="single" w:sz="4" w:space="0" w:color="auto"/>
              <w:right w:val="single" w:sz="4" w:space="0" w:color="auto"/>
            </w:tcBorders>
            <w:shd w:val="clear" w:color="000000" w:fill="9A0000"/>
            <w:vAlign w:val="center"/>
            <w:hideMark/>
          </w:tcPr>
          <w:p w14:paraId="5D465F58" w14:textId="77777777" w:rsidR="001D187D" w:rsidRPr="00AA6F56" w:rsidRDefault="001D187D" w:rsidP="00CB12E1">
            <w:pPr>
              <w:spacing w:after="0" w:line="240" w:lineRule="auto"/>
              <w:jc w:val="center"/>
              <w:rPr>
                <w:rFonts w:ascii="Arial" w:eastAsia="Times New Roman" w:hAnsi="Arial" w:cs="Arial"/>
                <w:b/>
                <w:bCs/>
                <w:color w:val="FFFFFF"/>
                <w:sz w:val="24"/>
                <w:szCs w:val="24"/>
                <w:lang w:eastAsia="es-MX"/>
              </w:rPr>
            </w:pPr>
            <w:r w:rsidRPr="00AA6F56">
              <w:rPr>
                <w:rFonts w:ascii="Arial" w:eastAsia="Times New Roman" w:hAnsi="Arial" w:cs="Arial"/>
                <w:b/>
                <w:bCs/>
                <w:color w:val="FFFFFF"/>
                <w:sz w:val="24"/>
                <w:szCs w:val="24"/>
                <w:lang w:eastAsia="es-MX"/>
              </w:rPr>
              <w:t>TOTAL</w:t>
            </w:r>
          </w:p>
        </w:tc>
      </w:tr>
      <w:tr w:rsidR="001D187D" w:rsidRPr="00AA6F56" w14:paraId="70B487EE" w14:textId="77777777" w:rsidTr="00CB12E1">
        <w:trPr>
          <w:trHeight w:val="750"/>
        </w:trPr>
        <w:tc>
          <w:tcPr>
            <w:tcW w:w="1089" w:type="pct"/>
            <w:vMerge w:val="restart"/>
            <w:tcBorders>
              <w:top w:val="nil"/>
              <w:left w:val="single" w:sz="4" w:space="0" w:color="auto"/>
              <w:bottom w:val="single" w:sz="4" w:space="0" w:color="auto"/>
              <w:right w:val="single" w:sz="4" w:space="0" w:color="auto"/>
            </w:tcBorders>
            <w:shd w:val="clear" w:color="000000" w:fill="E6B9B8"/>
            <w:vAlign w:val="center"/>
            <w:hideMark/>
          </w:tcPr>
          <w:p w14:paraId="633808E9" w14:textId="77777777" w:rsidR="001D187D" w:rsidRPr="00AA6F56" w:rsidRDefault="001D187D" w:rsidP="00CB12E1">
            <w:pPr>
              <w:spacing w:after="0" w:line="240" w:lineRule="auto"/>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Consejos breves</w:t>
            </w:r>
          </w:p>
        </w:tc>
        <w:tc>
          <w:tcPr>
            <w:tcW w:w="659" w:type="pct"/>
            <w:tcBorders>
              <w:top w:val="nil"/>
              <w:left w:val="nil"/>
              <w:bottom w:val="single" w:sz="4" w:space="0" w:color="auto"/>
              <w:right w:val="single" w:sz="4" w:space="0" w:color="auto"/>
            </w:tcBorders>
            <w:shd w:val="clear" w:color="000000" w:fill="E6B9B8"/>
            <w:vAlign w:val="center"/>
            <w:hideMark/>
          </w:tcPr>
          <w:p w14:paraId="77BAC80E" w14:textId="77777777" w:rsidR="001D187D" w:rsidRPr="00AA6F56" w:rsidRDefault="001D187D" w:rsidP="00CB12E1">
            <w:pPr>
              <w:spacing w:after="0" w:line="240" w:lineRule="auto"/>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Hombres</w:t>
            </w:r>
          </w:p>
        </w:tc>
        <w:tc>
          <w:tcPr>
            <w:tcW w:w="789" w:type="pct"/>
            <w:tcBorders>
              <w:top w:val="nil"/>
              <w:left w:val="nil"/>
              <w:bottom w:val="single" w:sz="4" w:space="0" w:color="auto"/>
              <w:right w:val="single" w:sz="4" w:space="0" w:color="auto"/>
            </w:tcBorders>
            <w:shd w:val="clear" w:color="000000" w:fill="E6B9B8"/>
            <w:vAlign w:val="center"/>
            <w:hideMark/>
          </w:tcPr>
          <w:p w14:paraId="5399B320"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683" w:type="pct"/>
            <w:tcBorders>
              <w:top w:val="nil"/>
              <w:left w:val="nil"/>
              <w:bottom w:val="single" w:sz="4" w:space="0" w:color="auto"/>
              <w:right w:val="single" w:sz="4" w:space="0" w:color="auto"/>
            </w:tcBorders>
            <w:shd w:val="clear" w:color="000000" w:fill="E6B9B8"/>
            <w:vAlign w:val="center"/>
            <w:hideMark/>
          </w:tcPr>
          <w:p w14:paraId="4A79BE26"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805" w:type="pct"/>
            <w:tcBorders>
              <w:top w:val="nil"/>
              <w:left w:val="nil"/>
              <w:bottom w:val="single" w:sz="4" w:space="0" w:color="auto"/>
              <w:right w:val="single" w:sz="4" w:space="0" w:color="auto"/>
            </w:tcBorders>
            <w:shd w:val="clear" w:color="000000" w:fill="E6B9B8"/>
            <w:vAlign w:val="center"/>
            <w:hideMark/>
          </w:tcPr>
          <w:p w14:paraId="3B808462"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488" w:type="pct"/>
            <w:tcBorders>
              <w:top w:val="nil"/>
              <w:left w:val="nil"/>
              <w:bottom w:val="single" w:sz="4" w:space="0" w:color="auto"/>
              <w:right w:val="single" w:sz="4" w:space="0" w:color="auto"/>
            </w:tcBorders>
            <w:shd w:val="clear" w:color="000000" w:fill="E6B9B8"/>
            <w:vAlign w:val="center"/>
            <w:hideMark/>
          </w:tcPr>
          <w:p w14:paraId="4C636F81"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488" w:type="pct"/>
            <w:vMerge w:val="restart"/>
            <w:tcBorders>
              <w:top w:val="nil"/>
              <w:left w:val="single" w:sz="4" w:space="0" w:color="auto"/>
              <w:bottom w:val="single" w:sz="4" w:space="0" w:color="auto"/>
              <w:right w:val="single" w:sz="4" w:space="0" w:color="auto"/>
            </w:tcBorders>
            <w:shd w:val="clear" w:color="000000" w:fill="E6B9B8"/>
            <w:vAlign w:val="center"/>
            <w:hideMark/>
          </w:tcPr>
          <w:p w14:paraId="1DB981C8"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r>
      <w:tr w:rsidR="001D187D" w:rsidRPr="00AA6F56" w14:paraId="61C3268D" w14:textId="77777777" w:rsidTr="00CB12E1">
        <w:trPr>
          <w:trHeight w:val="465"/>
        </w:trPr>
        <w:tc>
          <w:tcPr>
            <w:tcW w:w="1089" w:type="pct"/>
            <w:vMerge/>
            <w:tcBorders>
              <w:top w:val="nil"/>
              <w:left w:val="single" w:sz="4" w:space="0" w:color="auto"/>
              <w:bottom w:val="single" w:sz="4" w:space="0" w:color="auto"/>
              <w:right w:val="single" w:sz="4" w:space="0" w:color="auto"/>
            </w:tcBorders>
            <w:vAlign w:val="center"/>
            <w:hideMark/>
          </w:tcPr>
          <w:p w14:paraId="58CFB117" w14:textId="77777777" w:rsidR="001D187D" w:rsidRPr="00AA6F56" w:rsidRDefault="001D187D" w:rsidP="00CB12E1">
            <w:pPr>
              <w:spacing w:after="0" w:line="240" w:lineRule="auto"/>
              <w:rPr>
                <w:rFonts w:ascii="Arial" w:eastAsia="Times New Roman" w:hAnsi="Arial" w:cs="Arial"/>
                <w:color w:val="000000"/>
                <w:sz w:val="28"/>
                <w:szCs w:val="28"/>
                <w:lang w:eastAsia="es-MX"/>
              </w:rPr>
            </w:pPr>
          </w:p>
        </w:tc>
        <w:tc>
          <w:tcPr>
            <w:tcW w:w="659" w:type="pct"/>
            <w:tcBorders>
              <w:top w:val="nil"/>
              <w:left w:val="nil"/>
              <w:bottom w:val="single" w:sz="4" w:space="0" w:color="auto"/>
              <w:right w:val="single" w:sz="4" w:space="0" w:color="auto"/>
            </w:tcBorders>
            <w:shd w:val="clear" w:color="000000" w:fill="E6B9B8"/>
            <w:vAlign w:val="center"/>
            <w:hideMark/>
          </w:tcPr>
          <w:p w14:paraId="32C9B478" w14:textId="77777777" w:rsidR="001D187D" w:rsidRPr="00AA6F56" w:rsidRDefault="001D187D" w:rsidP="00CB12E1">
            <w:pPr>
              <w:spacing w:after="0" w:line="240" w:lineRule="auto"/>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Mujeres</w:t>
            </w:r>
          </w:p>
        </w:tc>
        <w:tc>
          <w:tcPr>
            <w:tcW w:w="789" w:type="pct"/>
            <w:tcBorders>
              <w:top w:val="nil"/>
              <w:left w:val="nil"/>
              <w:bottom w:val="single" w:sz="4" w:space="0" w:color="auto"/>
              <w:right w:val="single" w:sz="4" w:space="0" w:color="auto"/>
            </w:tcBorders>
            <w:shd w:val="clear" w:color="000000" w:fill="E6B9B8"/>
            <w:vAlign w:val="center"/>
            <w:hideMark/>
          </w:tcPr>
          <w:p w14:paraId="7F1D35C2"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683" w:type="pct"/>
            <w:tcBorders>
              <w:top w:val="nil"/>
              <w:left w:val="nil"/>
              <w:bottom w:val="single" w:sz="4" w:space="0" w:color="auto"/>
              <w:right w:val="single" w:sz="4" w:space="0" w:color="auto"/>
            </w:tcBorders>
            <w:shd w:val="clear" w:color="000000" w:fill="E6B9B8"/>
            <w:vAlign w:val="center"/>
            <w:hideMark/>
          </w:tcPr>
          <w:p w14:paraId="1EA44F56"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805" w:type="pct"/>
            <w:tcBorders>
              <w:top w:val="nil"/>
              <w:left w:val="nil"/>
              <w:bottom w:val="single" w:sz="4" w:space="0" w:color="auto"/>
              <w:right w:val="single" w:sz="4" w:space="0" w:color="auto"/>
            </w:tcBorders>
            <w:shd w:val="clear" w:color="000000" w:fill="E6B9B8"/>
            <w:vAlign w:val="center"/>
            <w:hideMark/>
          </w:tcPr>
          <w:p w14:paraId="20845376"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488" w:type="pct"/>
            <w:tcBorders>
              <w:top w:val="nil"/>
              <w:left w:val="nil"/>
              <w:bottom w:val="single" w:sz="4" w:space="0" w:color="auto"/>
              <w:right w:val="single" w:sz="4" w:space="0" w:color="auto"/>
            </w:tcBorders>
            <w:shd w:val="clear" w:color="000000" w:fill="E6B9B8"/>
            <w:vAlign w:val="center"/>
            <w:hideMark/>
          </w:tcPr>
          <w:p w14:paraId="0F8298B5"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488" w:type="pct"/>
            <w:vMerge/>
            <w:tcBorders>
              <w:top w:val="nil"/>
              <w:left w:val="single" w:sz="4" w:space="0" w:color="auto"/>
              <w:bottom w:val="single" w:sz="4" w:space="0" w:color="auto"/>
              <w:right w:val="single" w:sz="4" w:space="0" w:color="auto"/>
            </w:tcBorders>
            <w:vAlign w:val="center"/>
            <w:hideMark/>
          </w:tcPr>
          <w:p w14:paraId="20290C22" w14:textId="77777777" w:rsidR="001D187D" w:rsidRPr="00AA6F56" w:rsidRDefault="001D187D" w:rsidP="00CB12E1">
            <w:pPr>
              <w:spacing w:after="0" w:line="240" w:lineRule="auto"/>
              <w:rPr>
                <w:rFonts w:ascii="Arial" w:eastAsia="Times New Roman" w:hAnsi="Arial" w:cs="Arial"/>
                <w:color w:val="000000"/>
                <w:sz w:val="28"/>
                <w:szCs w:val="28"/>
                <w:lang w:eastAsia="es-MX"/>
              </w:rPr>
            </w:pPr>
          </w:p>
        </w:tc>
      </w:tr>
      <w:tr w:rsidR="001D187D" w:rsidRPr="00AA6F56" w14:paraId="79EA6E30" w14:textId="77777777" w:rsidTr="00CB12E1">
        <w:trPr>
          <w:trHeight w:val="535"/>
        </w:trPr>
        <w:tc>
          <w:tcPr>
            <w:tcW w:w="1089" w:type="pct"/>
            <w:vMerge w:val="restart"/>
            <w:tcBorders>
              <w:top w:val="nil"/>
              <w:left w:val="single" w:sz="4" w:space="0" w:color="auto"/>
              <w:bottom w:val="single" w:sz="4" w:space="0" w:color="auto"/>
              <w:right w:val="single" w:sz="4" w:space="0" w:color="auto"/>
            </w:tcBorders>
            <w:shd w:val="clear" w:color="000000" w:fill="F2DCDB"/>
            <w:vAlign w:val="center"/>
            <w:hideMark/>
          </w:tcPr>
          <w:p w14:paraId="16AAE3E4" w14:textId="77777777" w:rsidR="001D187D" w:rsidRPr="00AA6F56" w:rsidRDefault="001D187D" w:rsidP="00CB12E1">
            <w:pPr>
              <w:spacing w:after="0" w:line="240" w:lineRule="auto"/>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Consultas de primera vez usuarios</w:t>
            </w:r>
          </w:p>
        </w:tc>
        <w:tc>
          <w:tcPr>
            <w:tcW w:w="659" w:type="pct"/>
            <w:tcBorders>
              <w:top w:val="nil"/>
              <w:left w:val="nil"/>
              <w:bottom w:val="single" w:sz="4" w:space="0" w:color="auto"/>
              <w:right w:val="single" w:sz="4" w:space="0" w:color="auto"/>
            </w:tcBorders>
            <w:shd w:val="clear" w:color="000000" w:fill="F2DCDB"/>
            <w:vAlign w:val="center"/>
            <w:hideMark/>
          </w:tcPr>
          <w:p w14:paraId="34F54E30" w14:textId="77777777" w:rsidR="001D187D" w:rsidRPr="00AA6F56" w:rsidRDefault="001D187D" w:rsidP="00CB12E1">
            <w:pPr>
              <w:spacing w:after="0" w:line="240" w:lineRule="auto"/>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Hombres</w:t>
            </w:r>
          </w:p>
        </w:tc>
        <w:tc>
          <w:tcPr>
            <w:tcW w:w="789" w:type="pct"/>
            <w:tcBorders>
              <w:top w:val="nil"/>
              <w:left w:val="nil"/>
              <w:bottom w:val="single" w:sz="4" w:space="0" w:color="auto"/>
              <w:right w:val="single" w:sz="4" w:space="0" w:color="auto"/>
            </w:tcBorders>
            <w:shd w:val="clear" w:color="000000" w:fill="F2DCDB"/>
            <w:vAlign w:val="center"/>
            <w:hideMark/>
          </w:tcPr>
          <w:p w14:paraId="41C54F4B"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4</w:t>
            </w:r>
          </w:p>
        </w:tc>
        <w:tc>
          <w:tcPr>
            <w:tcW w:w="683" w:type="pct"/>
            <w:tcBorders>
              <w:top w:val="nil"/>
              <w:left w:val="nil"/>
              <w:bottom w:val="single" w:sz="4" w:space="0" w:color="auto"/>
              <w:right w:val="single" w:sz="4" w:space="0" w:color="auto"/>
            </w:tcBorders>
            <w:shd w:val="clear" w:color="000000" w:fill="F2DCDB"/>
            <w:vAlign w:val="center"/>
            <w:hideMark/>
          </w:tcPr>
          <w:p w14:paraId="497FD181"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4</w:t>
            </w:r>
          </w:p>
        </w:tc>
        <w:tc>
          <w:tcPr>
            <w:tcW w:w="805" w:type="pct"/>
            <w:tcBorders>
              <w:top w:val="nil"/>
              <w:left w:val="nil"/>
              <w:bottom w:val="single" w:sz="4" w:space="0" w:color="auto"/>
              <w:right w:val="single" w:sz="4" w:space="0" w:color="auto"/>
            </w:tcBorders>
            <w:shd w:val="clear" w:color="000000" w:fill="F2DCDB"/>
            <w:vAlign w:val="center"/>
            <w:hideMark/>
          </w:tcPr>
          <w:p w14:paraId="479512DC"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5</w:t>
            </w:r>
          </w:p>
        </w:tc>
        <w:tc>
          <w:tcPr>
            <w:tcW w:w="488" w:type="pct"/>
            <w:tcBorders>
              <w:top w:val="nil"/>
              <w:left w:val="nil"/>
              <w:bottom w:val="single" w:sz="4" w:space="0" w:color="auto"/>
              <w:right w:val="single" w:sz="4" w:space="0" w:color="auto"/>
            </w:tcBorders>
            <w:shd w:val="clear" w:color="000000" w:fill="E6B9B8"/>
            <w:vAlign w:val="center"/>
            <w:hideMark/>
          </w:tcPr>
          <w:p w14:paraId="3D016953"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13</w:t>
            </w:r>
          </w:p>
        </w:tc>
        <w:tc>
          <w:tcPr>
            <w:tcW w:w="488" w:type="pct"/>
            <w:vMerge w:val="restart"/>
            <w:tcBorders>
              <w:top w:val="nil"/>
              <w:left w:val="single" w:sz="4" w:space="0" w:color="auto"/>
              <w:bottom w:val="single" w:sz="4" w:space="0" w:color="auto"/>
              <w:right w:val="single" w:sz="4" w:space="0" w:color="auto"/>
            </w:tcBorders>
            <w:shd w:val="clear" w:color="000000" w:fill="E6B9B8"/>
            <w:vAlign w:val="center"/>
            <w:hideMark/>
          </w:tcPr>
          <w:p w14:paraId="7A32621A"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16</w:t>
            </w:r>
          </w:p>
        </w:tc>
      </w:tr>
      <w:tr w:rsidR="001D187D" w:rsidRPr="00AA6F56" w14:paraId="55960EEE" w14:textId="77777777" w:rsidTr="00CB12E1">
        <w:trPr>
          <w:trHeight w:val="375"/>
        </w:trPr>
        <w:tc>
          <w:tcPr>
            <w:tcW w:w="1089" w:type="pct"/>
            <w:vMerge/>
            <w:tcBorders>
              <w:top w:val="nil"/>
              <w:left w:val="single" w:sz="4" w:space="0" w:color="auto"/>
              <w:bottom w:val="single" w:sz="4" w:space="0" w:color="auto"/>
              <w:right w:val="single" w:sz="4" w:space="0" w:color="auto"/>
            </w:tcBorders>
            <w:vAlign w:val="center"/>
            <w:hideMark/>
          </w:tcPr>
          <w:p w14:paraId="31921343" w14:textId="77777777" w:rsidR="001D187D" w:rsidRPr="00AA6F56" w:rsidRDefault="001D187D" w:rsidP="00CB12E1">
            <w:pPr>
              <w:spacing w:after="0" w:line="240" w:lineRule="auto"/>
              <w:rPr>
                <w:rFonts w:ascii="Arial" w:eastAsia="Times New Roman" w:hAnsi="Arial" w:cs="Arial"/>
                <w:color w:val="000000"/>
                <w:sz w:val="28"/>
                <w:szCs w:val="28"/>
                <w:lang w:eastAsia="es-MX"/>
              </w:rPr>
            </w:pPr>
          </w:p>
        </w:tc>
        <w:tc>
          <w:tcPr>
            <w:tcW w:w="659" w:type="pct"/>
            <w:tcBorders>
              <w:top w:val="nil"/>
              <w:left w:val="nil"/>
              <w:bottom w:val="single" w:sz="4" w:space="0" w:color="auto"/>
              <w:right w:val="single" w:sz="4" w:space="0" w:color="auto"/>
            </w:tcBorders>
            <w:shd w:val="clear" w:color="000000" w:fill="F2DCDB"/>
            <w:vAlign w:val="center"/>
            <w:hideMark/>
          </w:tcPr>
          <w:p w14:paraId="4BF9B380" w14:textId="77777777" w:rsidR="001D187D" w:rsidRPr="00AA6F56" w:rsidRDefault="001D187D" w:rsidP="00CB12E1">
            <w:pPr>
              <w:spacing w:after="0" w:line="240" w:lineRule="auto"/>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Mujeres</w:t>
            </w:r>
          </w:p>
        </w:tc>
        <w:tc>
          <w:tcPr>
            <w:tcW w:w="789" w:type="pct"/>
            <w:tcBorders>
              <w:top w:val="nil"/>
              <w:left w:val="nil"/>
              <w:bottom w:val="single" w:sz="4" w:space="0" w:color="auto"/>
              <w:right w:val="single" w:sz="4" w:space="0" w:color="auto"/>
            </w:tcBorders>
            <w:shd w:val="clear" w:color="000000" w:fill="F2DCDB"/>
            <w:vAlign w:val="center"/>
            <w:hideMark/>
          </w:tcPr>
          <w:p w14:paraId="45681E40"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683" w:type="pct"/>
            <w:tcBorders>
              <w:top w:val="nil"/>
              <w:left w:val="nil"/>
              <w:bottom w:val="single" w:sz="4" w:space="0" w:color="auto"/>
              <w:right w:val="single" w:sz="4" w:space="0" w:color="auto"/>
            </w:tcBorders>
            <w:shd w:val="clear" w:color="000000" w:fill="F2DCDB"/>
            <w:vAlign w:val="center"/>
            <w:hideMark/>
          </w:tcPr>
          <w:p w14:paraId="465D548B"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1</w:t>
            </w:r>
          </w:p>
        </w:tc>
        <w:tc>
          <w:tcPr>
            <w:tcW w:w="805" w:type="pct"/>
            <w:tcBorders>
              <w:top w:val="nil"/>
              <w:left w:val="nil"/>
              <w:bottom w:val="single" w:sz="4" w:space="0" w:color="auto"/>
              <w:right w:val="single" w:sz="4" w:space="0" w:color="auto"/>
            </w:tcBorders>
            <w:shd w:val="clear" w:color="000000" w:fill="F2DCDB"/>
            <w:vAlign w:val="center"/>
            <w:hideMark/>
          </w:tcPr>
          <w:p w14:paraId="0581236E"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2</w:t>
            </w:r>
          </w:p>
        </w:tc>
        <w:tc>
          <w:tcPr>
            <w:tcW w:w="488" w:type="pct"/>
            <w:tcBorders>
              <w:top w:val="nil"/>
              <w:left w:val="nil"/>
              <w:bottom w:val="single" w:sz="4" w:space="0" w:color="auto"/>
              <w:right w:val="single" w:sz="4" w:space="0" w:color="auto"/>
            </w:tcBorders>
            <w:shd w:val="clear" w:color="000000" w:fill="E6B9B8"/>
            <w:vAlign w:val="center"/>
            <w:hideMark/>
          </w:tcPr>
          <w:p w14:paraId="4638D8A6"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3</w:t>
            </w:r>
          </w:p>
        </w:tc>
        <w:tc>
          <w:tcPr>
            <w:tcW w:w="488" w:type="pct"/>
            <w:vMerge/>
            <w:tcBorders>
              <w:top w:val="nil"/>
              <w:left w:val="single" w:sz="4" w:space="0" w:color="auto"/>
              <w:bottom w:val="single" w:sz="4" w:space="0" w:color="auto"/>
              <w:right w:val="single" w:sz="4" w:space="0" w:color="auto"/>
            </w:tcBorders>
            <w:vAlign w:val="center"/>
            <w:hideMark/>
          </w:tcPr>
          <w:p w14:paraId="0DDC4029" w14:textId="77777777" w:rsidR="001D187D" w:rsidRPr="00AA6F56" w:rsidRDefault="001D187D" w:rsidP="00CB12E1">
            <w:pPr>
              <w:spacing w:after="0" w:line="240" w:lineRule="auto"/>
              <w:rPr>
                <w:rFonts w:ascii="Arial" w:eastAsia="Times New Roman" w:hAnsi="Arial" w:cs="Arial"/>
                <w:color w:val="000000"/>
                <w:sz w:val="28"/>
                <w:szCs w:val="28"/>
                <w:lang w:eastAsia="es-MX"/>
              </w:rPr>
            </w:pPr>
          </w:p>
        </w:tc>
      </w:tr>
      <w:tr w:rsidR="001D187D" w:rsidRPr="00AA6F56" w14:paraId="2AB4688D" w14:textId="77777777" w:rsidTr="00CB12E1">
        <w:trPr>
          <w:trHeight w:val="750"/>
        </w:trPr>
        <w:tc>
          <w:tcPr>
            <w:tcW w:w="1089" w:type="pct"/>
            <w:vMerge w:val="restart"/>
            <w:tcBorders>
              <w:top w:val="nil"/>
              <w:left w:val="single" w:sz="4" w:space="0" w:color="auto"/>
              <w:bottom w:val="single" w:sz="4" w:space="0" w:color="auto"/>
              <w:right w:val="single" w:sz="4" w:space="0" w:color="auto"/>
            </w:tcBorders>
            <w:shd w:val="clear" w:color="000000" w:fill="E6B9B8"/>
            <w:vAlign w:val="center"/>
            <w:hideMark/>
          </w:tcPr>
          <w:p w14:paraId="78C7967A" w14:textId="77777777" w:rsidR="001D187D" w:rsidRPr="00AA6F56" w:rsidRDefault="001D187D" w:rsidP="00CB12E1">
            <w:pPr>
              <w:spacing w:after="0" w:line="240" w:lineRule="auto"/>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Consultas de primera vez familiares</w:t>
            </w:r>
          </w:p>
        </w:tc>
        <w:tc>
          <w:tcPr>
            <w:tcW w:w="659" w:type="pct"/>
            <w:tcBorders>
              <w:top w:val="nil"/>
              <w:left w:val="nil"/>
              <w:bottom w:val="single" w:sz="4" w:space="0" w:color="auto"/>
              <w:right w:val="single" w:sz="4" w:space="0" w:color="auto"/>
            </w:tcBorders>
            <w:shd w:val="clear" w:color="000000" w:fill="E6B9B8"/>
            <w:vAlign w:val="center"/>
            <w:hideMark/>
          </w:tcPr>
          <w:p w14:paraId="1BE4B43E" w14:textId="77777777" w:rsidR="001D187D" w:rsidRPr="00AA6F56" w:rsidRDefault="001D187D" w:rsidP="00CB12E1">
            <w:pPr>
              <w:spacing w:after="0" w:line="240" w:lineRule="auto"/>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Hombres</w:t>
            </w:r>
          </w:p>
        </w:tc>
        <w:tc>
          <w:tcPr>
            <w:tcW w:w="789" w:type="pct"/>
            <w:tcBorders>
              <w:top w:val="nil"/>
              <w:left w:val="nil"/>
              <w:bottom w:val="single" w:sz="4" w:space="0" w:color="auto"/>
              <w:right w:val="single" w:sz="4" w:space="0" w:color="auto"/>
            </w:tcBorders>
            <w:shd w:val="clear" w:color="000000" w:fill="E6B9B8"/>
            <w:vAlign w:val="center"/>
            <w:hideMark/>
          </w:tcPr>
          <w:p w14:paraId="2FE373FC"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683" w:type="pct"/>
            <w:tcBorders>
              <w:top w:val="nil"/>
              <w:left w:val="nil"/>
              <w:bottom w:val="single" w:sz="4" w:space="0" w:color="auto"/>
              <w:right w:val="single" w:sz="4" w:space="0" w:color="auto"/>
            </w:tcBorders>
            <w:shd w:val="clear" w:color="000000" w:fill="E6B9B8"/>
            <w:vAlign w:val="center"/>
            <w:hideMark/>
          </w:tcPr>
          <w:p w14:paraId="43E54CA2"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805" w:type="pct"/>
            <w:tcBorders>
              <w:top w:val="nil"/>
              <w:left w:val="nil"/>
              <w:bottom w:val="single" w:sz="4" w:space="0" w:color="auto"/>
              <w:right w:val="single" w:sz="4" w:space="0" w:color="auto"/>
            </w:tcBorders>
            <w:shd w:val="clear" w:color="000000" w:fill="E6B9B8"/>
            <w:vAlign w:val="center"/>
            <w:hideMark/>
          </w:tcPr>
          <w:p w14:paraId="4EB9C4A2"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488" w:type="pct"/>
            <w:tcBorders>
              <w:top w:val="nil"/>
              <w:left w:val="nil"/>
              <w:bottom w:val="single" w:sz="4" w:space="0" w:color="auto"/>
              <w:right w:val="single" w:sz="4" w:space="0" w:color="auto"/>
            </w:tcBorders>
            <w:shd w:val="clear" w:color="000000" w:fill="E6B9B8"/>
            <w:vAlign w:val="center"/>
            <w:hideMark/>
          </w:tcPr>
          <w:p w14:paraId="47B95644"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488" w:type="pct"/>
            <w:vMerge w:val="restart"/>
            <w:tcBorders>
              <w:top w:val="nil"/>
              <w:left w:val="single" w:sz="4" w:space="0" w:color="auto"/>
              <w:bottom w:val="single" w:sz="4" w:space="0" w:color="auto"/>
              <w:right w:val="single" w:sz="4" w:space="0" w:color="auto"/>
            </w:tcBorders>
            <w:shd w:val="clear" w:color="000000" w:fill="E6B9B8"/>
            <w:vAlign w:val="center"/>
            <w:hideMark/>
          </w:tcPr>
          <w:p w14:paraId="2C2F3942"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14</w:t>
            </w:r>
          </w:p>
        </w:tc>
      </w:tr>
      <w:tr w:rsidR="001D187D" w:rsidRPr="00AA6F56" w14:paraId="3A595790" w14:textId="77777777" w:rsidTr="00CB12E1">
        <w:trPr>
          <w:trHeight w:val="615"/>
        </w:trPr>
        <w:tc>
          <w:tcPr>
            <w:tcW w:w="1089" w:type="pct"/>
            <w:vMerge/>
            <w:tcBorders>
              <w:top w:val="nil"/>
              <w:left w:val="single" w:sz="4" w:space="0" w:color="auto"/>
              <w:bottom w:val="single" w:sz="4" w:space="0" w:color="auto"/>
              <w:right w:val="single" w:sz="4" w:space="0" w:color="auto"/>
            </w:tcBorders>
            <w:vAlign w:val="center"/>
            <w:hideMark/>
          </w:tcPr>
          <w:p w14:paraId="661BBF50" w14:textId="77777777" w:rsidR="001D187D" w:rsidRPr="00AA6F56" w:rsidRDefault="001D187D" w:rsidP="00CB12E1">
            <w:pPr>
              <w:spacing w:after="0" w:line="240" w:lineRule="auto"/>
              <w:rPr>
                <w:rFonts w:ascii="Arial" w:eastAsia="Times New Roman" w:hAnsi="Arial" w:cs="Arial"/>
                <w:color w:val="000000"/>
                <w:sz w:val="28"/>
                <w:szCs w:val="28"/>
                <w:lang w:eastAsia="es-MX"/>
              </w:rPr>
            </w:pPr>
          </w:p>
        </w:tc>
        <w:tc>
          <w:tcPr>
            <w:tcW w:w="659" w:type="pct"/>
            <w:tcBorders>
              <w:top w:val="nil"/>
              <w:left w:val="nil"/>
              <w:bottom w:val="single" w:sz="4" w:space="0" w:color="auto"/>
              <w:right w:val="single" w:sz="4" w:space="0" w:color="auto"/>
            </w:tcBorders>
            <w:shd w:val="clear" w:color="000000" w:fill="E6B9B8"/>
            <w:vAlign w:val="center"/>
            <w:hideMark/>
          </w:tcPr>
          <w:p w14:paraId="518754F3" w14:textId="77777777" w:rsidR="001D187D" w:rsidRPr="00AA6F56" w:rsidRDefault="001D187D" w:rsidP="00CB12E1">
            <w:pPr>
              <w:spacing w:after="0" w:line="240" w:lineRule="auto"/>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Mujeres</w:t>
            </w:r>
          </w:p>
        </w:tc>
        <w:tc>
          <w:tcPr>
            <w:tcW w:w="789" w:type="pct"/>
            <w:tcBorders>
              <w:top w:val="nil"/>
              <w:left w:val="nil"/>
              <w:bottom w:val="single" w:sz="4" w:space="0" w:color="auto"/>
              <w:right w:val="single" w:sz="4" w:space="0" w:color="auto"/>
            </w:tcBorders>
            <w:shd w:val="clear" w:color="000000" w:fill="E6B9B8"/>
            <w:vAlign w:val="center"/>
            <w:hideMark/>
          </w:tcPr>
          <w:p w14:paraId="4FD2D5E7"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5</w:t>
            </w:r>
          </w:p>
        </w:tc>
        <w:tc>
          <w:tcPr>
            <w:tcW w:w="683" w:type="pct"/>
            <w:tcBorders>
              <w:top w:val="nil"/>
              <w:left w:val="nil"/>
              <w:bottom w:val="single" w:sz="4" w:space="0" w:color="auto"/>
              <w:right w:val="single" w:sz="4" w:space="0" w:color="auto"/>
            </w:tcBorders>
            <w:shd w:val="clear" w:color="000000" w:fill="E6B9B8"/>
            <w:vAlign w:val="center"/>
            <w:hideMark/>
          </w:tcPr>
          <w:p w14:paraId="6664E0C6"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5</w:t>
            </w:r>
          </w:p>
        </w:tc>
        <w:tc>
          <w:tcPr>
            <w:tcW w:w="805" w:type="pct"/>
            <w:tcBorders>
              <w:top w:val="nil"/>
              <w:left w:val="nil"/>
              <w:bottom w:val="single" w:sz="4" w:space="0" w:color="auto"/>
              <w:right w:val="single" w:sz="4" w:space="0" w:color="auto"/>
            </w:tcBorders>
            <w:shd w:val="clear" w:color="000000" w:fill="E6B9B8"/>
            <w:vAlign w:val="center"/>
            <w:hideMark/>
          </w:tcPr>
          <w:p w14:paraId="470FEE4F"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4</w:t>
            </w:r>
          </w:p>
        </w:tc>
        <w:tc>
          <w:tcPr>
            <w:tcW w:w="488" w:type="pct"/>
            <w:tcBorders>
              <w:top w:val="nil"/>
              <w:left w:val="nil"/>
              <w:bottom w:val="single" w:sz="4" w:space="0" w:color="auto"/>
              <w:right w:val="single" w:sz="4" w:space="0" w:color="auto"/>
            </w:tcBorders>
            <w:shd w:val="clear" w:color="000000" w:fill="E6B9B8"/>
            <w:vAlign w:val="center"/>
            <w:hideMark/>
          </w:tcPr>
          <w:p w14:paraId="4936397F"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14</w:t>
            </w:r>
          </w:p>
        </w:tc>
        <w:tc>
          <w:tcPr>
            <w:tcW w:w="488" w:type="pct"/>
            <w:vMerge/>
            <w:tcBorders>
              <w:top w:val="nil"/>
              <w:left w:val="single" w:sz="4" w:space="0" w:color="auto"/>
              <w:bottom w:val="single" w:sz="4" w:space="0" w:color="auto"/>
              <w:right w:val="single" w:sz="4" w:space="0" w:color="auto"/>
            </w:tcBorders>
            <w:vAlign w:val="center"/>
            <w:hideMark/>
          </w:tcPr>
          <w:p w14:paraId="40488D16" w14:textId="77777777" w:rsidR="001D187D" w:rsidRPr="00AA6F56" w:rsidRDefault="001D187D" w:rsidP="00CB12E1">
            <w:pPr>
              <w:spacing w:after="0" w:line="240" w:lineRule="auto"/>
              <w:rPr>
                <w:rFonts w:ascii="Arial" w:eastAsia="Times New Roman" w:hAnsi="Arial" w:cs="Arial"/>
                <w:color w:val="000000"/>
                <w:sz w:val="28"/>
                <w:szCs w:val="28"/>
                <w:lang w:eastAsia="es-MX"/>
              </w:rPr>
            </w:pPr>
          </w:p>
        </w:tc>
      </w:tr>
      <w:tr w:rsidR="001D187D" w:rsidRPr="00AA6F56" w14:paraId="7E6377E1" w14:textId="77777777" w:rsidTr="00CB12E1">
        <w:trPr>
          <w:trHeight w:val="750"/>
        </w:trPr>
        <w:tc>
          <w:tcPr>
            <w:tcW w:w="1089" w:type="pct"/>
            <w:vMerge w:val="restart"/>
            <w:tcBorders>
              <w:top w:val="nil"/>
              <w:left w:val="single" w:sz="4" w:space="0" w:color="auto"/>
              <w:bottom w:val="single" w:sz="4" w:space="0" w:color="auto"/>
              <w:right w:val="single" w:sz="4" w:space="0" w:color="auto"/>
            </w:tcBorders>
            <w:shd w:val="clear" w:color="000000" w:fill="F2DCDB"/>
            <w:vAlign w:val="center"/>
            <w:hideMark/>
          </w:tcPr>
          <w:p w14:paraId="10810F99" w14:textId="77777777" w:rsidR="001D187D" w:rsidRPr="00AA6F56" w:rsidRDefault="001D187D" w:rsidP="00CB12E1">
            <w:pPr>
              <w:spacing w:after="0" w:line="240" w:lineRule="auto"/>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Consultas subsecuentes usuarios</w:t>
            </w:r>
          </w:p>
        </w:tc>
        <w:tc>
          <w:tcPr>
            <w:tcW w:w="659" w:type="pct"/>
            <w:tcBorders>
              <w:top w:val="nil"/>
              <w:left w:val="nil"/>
              <w:bottom w:val="single" w:sz="4" w:space="0" w:color="auto"/>
              <w:right w:val="single" w:sz="4" w:space="0" w:color="auto"/>
            </w:tcBorders>
            <w:shd w:val="clear" w:color="000000" w:fill="F2DCDB"/>
            <w:vAlign w:val="center"/>
            <w:hideMark/>
          </w:tcPr>
          <w:p w14:paraId="424023B8" w14:textId="77777777" w:rsidR="001D187D" w:rsidRPr="00AA6F56" w:rsidRDefault="001D187D" w:rsidP="00CB12E1">
            <w:pPr>
              <w:spacing w:after="0" w:line="240" w:lineRule="auto"/>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Hombres</w:t>
            </w:r>
          </w:p>
        </w:tc>
        <w:tc>
          <w:tcPr>
            <w:tcW w:w="789" w:type="pct"/>
            <w:tcBorders>
              <w:top w:val="nil"/>
              <w:left w:val="nil"/>
              <w:bottom w:val="single" w:sz="4" w:space="0" w:color="auto"/>
              <w:right w:val="single" w:sz="4" w:space="0" w:color="auto"/>
            </w:tcBorders>
            <w:shd w:val="clear" w:color="000000" w:fill="F2DCDB"/>
            <w:vAlign w:val="center"/>
            <w:hideMark/>
          </w:tcPr>
          <w:p w14:paraId="31A71A18"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103</w:t>
            </w:r>
          </w:p>
        </w:tc>
        <w:tc>
          <w:tcPr>
            <w:tcW w:w="683" w:type="pct"/>
            <w:tcBorders>
              <w:top w:val="nil"/>
              <w:left w:val="nil"/>
              <w:bottom w:val="single" w:sz="4" w:space="0" w:color="auto"/>
              <w:right w:val="single" w:sz="4" w:space="0" w:color="auto"/>
            </w:tcBorders>
            <w:shd w:val="clear" w:color="000000" w:fill="F2DCDB"/>
            <w:vAlign w:val="center"/>
            <w:hideMark/>
          </w:tcPr>
          <w:p w14:paraId="72A0D2CC"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106</w:t>
            </w:r>
          </w:p>
        </w:tc>
        <w:tc>
          <w:tcPr>
            <w:tcW w:w="805" w:type="pct"/>
            <w:tcBorders>
              <w:top w:val="nil"/>
              <w:left w:val="nil"/>
              <w:bottom w:val="single" w:sz="4" w:space="0" w:color="auto"/>
              <w:right w:val="single" w:sz="4" w:space="0" w:color="auto"/>
            </w:tcBorders>
            <w:shd w:val="clear" w:color="000000" w:fill="F2DCDB"/>
            <w:vAlign w:val="center"/>
            <w:hideMark/>
          </w:tcPr>
          <w:p w14:paraId="1EC3D246"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132</w:t>
            </w:r>
          </w:p>
        </w:tc>
        <w:tc>
          <w:tcPr>
            <w:tcW w:w="488" w:type="pct"/>
            <w:tcBorders>
              <w:top w:val="nil"/>
              <w:left w:val="nil"/>
              <w:bottom w:val="single" w:sz="4" w:space="0" w:color="auto"/>
              <w:right w:val="single" w:sz="4" w:space="0" w:color="auto"/>
            </w:tcBorders>
            <w:shd w:val="clear" w:color="000000" w:fill="E6B9B8"/>
            <w:vAlign w:val="center"/>
            <w:hideMark/>
          </w:tcPr>
          <w:p w14:paraId="59668C23"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341</w:t>
            </w:r>
          </w:p>
        </w:tc>
        <w:tc>
          <w:tcPr>
            <w:tcW w:w="488" w:type="pct"/>
            <w:vMerge w:val="restart"/>
            <w:tcBorders>
              <w:top w:val="nil"/>
              <w:left w:val="single" w:sz="4" w:space="0" w:color="auto"/>
              <w:bottom w:val="single" w:sz="4" w:space="0" w:color="auto"/>
              <w:right w:val="single" w:sz="4" w:space="0" w:color="auto"/>
            </w:tcBorders>
            <w:shd w:val="clear" w:color="000000" w:fill="E6B9B8"/>
            <w:vAlign w:val="center"/>
            <w:hideMark/>
          </w:tcPr>
          <w:p w14:paraId="4E1B0A35"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490</w:t>
            </w:r>
          </w:p>
        </w:tc>
      </w:tr>
      <w:tr w:rsidR="001D187D" w:rsidRPr="00AA6F56" w14:paraId="4E6163B7" w14:textId="77777777" w:rsidTr="00CB12E1">
        <w:trPr>
          <w:trHeight w:val="660"/>
        </w:trPr>
        <w:tc>
          <w:tcPr>
            <w:tcW w:w="1089" w:type="pct"/>
            <w:vMerge/>
            <w:tcBorders>
              <w:top w:val="nil"/>
              <w:left w:val="single" w:sz="4" w:space="0" w:color="auto"/>
              <w:bottom w:val="single" w:sz="4" w:space="0" w:color="auto"/>
              <w:right w:val="single" w:sz="4" w:space="0" w:color="auto"/>
            </w:tcBorders>
            <w:vAlign w:val="center"/>
            <w:hideMark/>
          </w:tcPr>
          <w:p w14:paraId="48FAF0C4" w14:textId="77777777" w:rsidR="001D187D" w:rsidRPr="00AA6F56" w:rsidRDefault="001D187D" w:rsidP="00CB12E1">
            <w:pPr>
              <w:spacing w:after="0" w:line="240" w:lineRule="auto"/>
              <w:rPr>
                <w:rFonts w:ascii="Arial" w:eastAsia="Times New Roman" w:hAnsi="Arial" w:cs="Arial"/>
                <w:color w:val="000000"/>
                <w:sz w:val="28"/>
                <w:szCs w:val="28"/>
                <w:lang w:eastAsia="es-MX"/>
              </w:rPr>
            </w:pPr>
          </w:p>
        </w:tc>
        <w:tc>
          <w:tcPr>
            <w:tcW w:w="659" w:type="pct"/>
            <w:tcBorders>
              <w:top w:val="nil"/>
              <w:left w:val="nil"/>
              <w:bottom w:val="single" w:sz="4" w:space="0" w:color="auto"/>
              <w:right w:val="single" w:sz="4" w:space="0" w:color="auto"/>
            </w:tcBorders>
            <w:shd w:val="clear" w:color="000000" w:fill="F2DCDB"/>
            <w:vAlign w:val="center"/>
            <w:hideMark/>
          </w:tcPr>
          <w:p w14:paraId="5DF37D1F" w14:textId="77777777" w:rsidR="001D187D" w:rsidRPr="00AA6F56" w:rsidRDefault="001D187D" w:rsidP="00CB12E1">
            <w:pPr>
              <w:spacing w:after="0" w:line="240" w:lineRule="auto"/>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Mujeres</w:t>
            </w:r>
          </w:p>
        </w:tc>
        <w:tc>
          <w:tcPr>
            <w:tcW w:w="789" w:type="pct"/>
            <w:tcBorders>
              <w:top w:val="nil"/>
              <w:left w:val="nil"/>
              <w:bottom w:val="single" w:sz="4" w:space="0" w:color="auto"/>
              <w:right w:val="single" w:sz="4" w:space="0" w:color="auto"/>
            </w:tcBorders>
            <w:shd w:val="clear" w:color="000000" w:fill="F2DCDB"/>
            <w:vAlign w:val="center"/>
            <w:hideMark/>
          </w:tcPr>
          <w:p w14:paraId="6113FA02"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42</w:t>
            </w:r>
          </w:p>
        </w:tc>
        <w:tc>
          <w:tcPr>
            <w:tcW w:w="683" w:type="pct"/>
            <w:tcBorders>
              <w:top w:val="nil"/>
              <w:left w:val="nil"/>
              <w:bottom w:val="single" w:sz="4" w:space="0" w:color="auto"/>
              <w:right w:val="single" w:sz="4" w:space="0" w:color="auto"/>
            </w:tcBorders>
            <w:shd w:val="clear" w:color="000000" w:fill="F2DCDB"/>
            <w:vAlign w:val="center"/>
            <w:hideMark/>
          </w:tcPr>
          <w:p w14:paraId="566B0035"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51</w:t>
            </w:r>
          </w:p>
        </w:tc>
        <w:tc>
          <w:tcPr>
            <w:tcW w:w="805" w:type="pct"/>
            <w:tcBorders>
              <w:top w:val="nil"/>
              <w:left w:val="nil"/>
              <w:bottom w:val="single" w:sz="4" w:space="0" w:color="auto"/>
              <w:right w:val="single" w:sz="4" w:space="0" w:color="auto"/>
            </w:tcBorders>
            <w:shd w:val="clear" w:color="000000" w:fill="F2DCDB"/>
            <w:vAlign w:val="center"/>
            <w:hideMark/>
          </w:tcPr>
          <w:p w14:paraId="61F3D728"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56</w:t>
            </w:r>
          </w:p>
        </w:tc>
        <w:tc>
          <w:tcPr>
            <w:tcW w:w="488" w:type="pct"/>
            <w:tcBorders>
              <w:top w:val="nil"/>
              <w:left w:val="nil"/>
              <w:bottom w:val="single" w:sz="4" w:space="0" w:color="auto"/>
              <w:right w:val="single" w:sz="4" w:space="0" w:color="auto"/>
            </w:tcBorders>
            <w:shd w:val="clear" w:color="000000" w:fill="E6B9B8"/>
            <w:vAlign w:val="center"/>
            <w:hideMark/>
          </w:tcPr>
          <w:p w14:paraId="6291F491"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149</w:t>
            </w:r>
          </w:p>
        </w:tc>
        <w:tc>
          <w:tcPr>
            <w:tcW w:w="488" w:type="pct"/>
            <w:vMerge/>
            <w:tcBorders>
              <w:top w:val="nil"/>
              <w:left w:val="single" w:sz="4" w:space="0" w:color="auto"/>
              <w:bottom w:val="single" w:sz="4" w:space="0" w:color="auto"/>
              <w:right w:val="single" w:sz="4" w:space="0" w:color="auto"/>
            </w:tcBorders>
            <w:vAlign w:val="center"/>
            <w:hideMark/>
          </w:tcPr>
          <w:p w14:paraId="1460531E" w14:textId="77777777" w:rsidR="001D187D" w:rsidRPr="00AA6F56" w:rsidRDefault="001D187D" w:rsidP="00CB12E1">
            <w:pPr>
              <w:spacing w:after="0" w:line="240" w:lineRule="auto"/>
              <w:rPr>
                <w:rFonts w:ascii="Arial" w:eastAsia="Times New Roman" w:hAnsi="Arial" w:cs="Arial"/>
                <w:color w:val="000000"/>
                <w:sz w:val="28"/>
                <w:szCs w:val="28"/>
                <w:lang w:eastAsia="es-MX"/>
              </w:rPr>
            </w:pPr>
          </w:p>
        </w:tc>
      </w:tr>
      <w:tr w:rsidR="001D187D" w:rsidRPr="00AA6F56" w14:paraId="3120D9E7" w14:textId="77777777" w:rsidTr="00CB12E1">
        <w:trPr>
          <w:trHeight w:val="750"/>
        </w:trPr>
        <w:tc>
          <w:tcPr>
            <w:tcW w:w="1089" w:type="pct"/>
            <w:vMerge w:val="restart"/>
            <w:tcBorders>
              <w:top w:val="nil"/>
              <w:left w:val="single" w:sz="4" w:space="0" w:color="auto"/>
              <w:bottom w:val="single" w:sz="4" w:space="0" w:color="auto"/>
              <w:right w:val="single" w:sz="4" w:space="0" w:color="auto"/>
            </w:tcBorders>
            <w:shd w:val="clear" w:color="000000" w:fill="E6B9B8"/>
            <w:vAlign w:val="center"/>
            <w:hideMark/>
          </w:tcPr>
          <w:p w14:paraId="093B37B4" w14:textId="77777777" w:rsidR="001D187D" w:rsidRPr="00AA6F56" w:rsidRDefault="001D187D" w:rsidP="00CB12E1">
            <w:pPr>
              <w:spacing w:after="0" w:line="240" w:lineRule="auto"/>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Consultas subsecuentes familiares</w:t>
            </w:r>
          </w:p>
        </w:tc>
        <w:tc>
          <w:tcPr>
            <w:tcW w:w="659" w:type="pct"/>
            <w:tcBorders>
              <w:top w:val="nil"/>
              <w:left w:val="nil"/>
              <w:bottom w:val="single" w:sz="4" w:space="0" w:color="auto"/>
              <w:right w:val="single" w:sz="4" w:space="0" w:color="auto"/>
            </w:tcBorders>
            <w:shd w:val="clear" w:color="000000" w:fill="E6B9B8"/>
            <w:vAlign w:val="center"/>
            <w:hideMark/>
          </w:tcPr>
          <w:p w14:paraId="3FD4AE29" w14:textId="77777777" w:rsidR="001D187D" w:rsidRPr="00AA6F56" w:rsidRDefault="001D187D" w:rsidP="00CB12E1">
            <w:pPr>
              <w:spacing w:after="0" w:line="240" w:lineRule="auto"/>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Hombres</w:t>
            </w:r>
          </w:p>
        </w:tc>
        <w:tc>
          <w:tcPr>
            <w:tcW w:w="789" w:type="pct"/>
            <w:tcBorders>
              <w:top w:val="nil"/>
              <w:left w:val="nil"/>
              <w:bottom w:val="single" w:sz="4" w:space="0" w:color="auto"/>
              <w:right w:val="single" w:sz="4" w:space="0" w:color="auto"/>
            </w:tcBorders>
            <w:shd w:val="clear" w:color="000000" w:fill="E6B9B8"/>
            <w:vAlign w:val="center"/>
            <w:hideMark/>
          </w:tcPr>
          <w:p w14:paraId="5D2A3675"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683" w:type="pct"/>
            <w:tcBorders>
              <w:top w:val="nil"/>
              <w:left w:val="nil"/>
              <w:bottom w:val="single" w:sz="4" w:space="0" w:color="auto"/>
              <w:right w:val="single" w:sz="4" w:space="0" w:color="auto"/>
            </w:tcBorders>
            <w:shd w:val="clear" w:color="000000" w:fill="E6B9B8"/>
            <w:vAlign w:val="center"/>
            <w:hideMark/>
          </w:tcPr>
          <w:p w14:paraId="3777FEFF"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4</w:t>
            </w:r>
          </w:p>
        </w:tc>
        <w:tc>
          <w:tcPr>
            <w:tcW w:w="805" w:type="pct"/>
            <w:tcBorders>
              <w:top w:val="nil"/>
              <w:left w:val="nil"/>
              <w:bottom w:val="single" w:sz="4" w:space="0" w:color="auto"/>
              <w:right w:val="single" w:sz="4" w:space="0" w:color="auto"/>
            </w:tcBorders>
            <w:shd w:val="clear" w:color="000000" w:fill="E6B9B8"/>
            <w:vAlign w:val="center"/>
            <w:hideMark/>
          </w:tcPr>
          <w:p w14:paraId="117E43F9"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488" w:type="pct"/>
            <w:tcBorders>
              <w:top w:val="nil"/>
              <w:left w:val="nil"/>
              <w:bottom w:val="single" w:sz="4" w:space="0" w:color="auto"/>
              <w:right w:val="single" w:sz="4" w:space="0" w:color="auto"/>
            </w:tcBorders>
            <w:shd w:val="clear" w:color="000000" w:fill="E6B9B8"/>
            <w:vAlign w:val="center"/>
            <w:hideMark/>
          </w:tcPr>
          <w:p w14:paraId="340257F0"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4</w:t>
            </w:r>
          </w:p>
        </w:tc>
        <w:tc>
          <w:tcPr>
            <w:tcW w:w="488" w:type="pct"/>
            <w:vMerge w:val="restart"/>
            <w:tcBorders>
              <w:top w:val="nil"/>
              <w:left w:val="single" w:sz="4" w:space="0" w:color="auto"/>
              <w:bottom w:val="single" w:sz="4" w:space="0" w:color="auto"/>
              <w:right w:val="single" w:sz="4" w:space="0" w:color="auto"/>
            </w:tcBorders>
            <w:shd w:val="clear" w:color="000000" w:fill="E6B9B8"/>
            <w:vAlign w:val="center"/>
            <w:hideMark/>
          </w:tcPr>
          <w:p w14:paraId="58F459AB"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334</w:t>
            </w:r>
          </w:p>
        </w:tc>
      </w:tr>
      <w:tr w:rsidR="001D187D" w:rsidRPr="00AA6F56" w14:paraId="2819DBD3" w14:textId="77777777" w:rsidTr="00CB12E1">
        <w:trPr>
          <w:trHeight w:val="645"/>
        </w:trPr>
        <w:tc>
          <w:tcPr>
            <w:tcW w:w="1089" w:type="pct"/>
            <w:vMerge/>
            <w:tcBorders>
              <w:top w:val="nil"/>
              <w:left w:val="single" w:sz="4" w:space="0" w:color="auto"/>
              <w:bottom w:val="single" w:sz="4" w:space="0" w:color="auto"/>
              <w:right w:val="single" w:sz="4" w:space="0" w:color="auto"/>
            </w:tcBorders>
            <w:vAlign w:val="center"/>
            <w:hideMark/>
          </w:tcPr>
          <w:p w14:paraId="54543228" w14:textId="77777777" w:rsidR="001D187D" w:rsidRPr="00AA6F56" w:rsidRDefault="001D187D" w:rsidP="00CB12E1">
            <w:pPr>
              <w:spacing w:after="0" w:line="240" w:lineRule="auto"/>
              <w:rPr>
                <w:rFonts w:ascii="Arial" w:eastAsia="Times New Roman" w:hAnsi="Arial" w:cs="Arial"/>
                <w:color w:val="000000"/>
                <w:sz w:val="28"/>
                <w:szCs w:val="28"/>
                <w:lang w:eastAsia="es-MX"/>
              </w:rPr>
            </w:pPr>
          </w:p>
        </w:tc>
        <w:tc>
          <w:tcPr>
            <w:tcW w:w="659" w:type="pct"/>
            <w:tcBorders>
              <w:top w:val="nil"/>
              <w:left w:val="nil"/>
              <w:bottom w:val="single" w:sz="4" w:space="0" w:color="auto"/>
              <w:right w:val="single" w:sz="4" w:space="0" w:color="auto"/>
            </w:tcBorders>
            <w:shd w:val="clear" w:color="000000" w:fill="E6B9B8"/>
            <w:vAlign w:val="center"/>
            <w:hideMark/>
          </w:tcPr>
          <w:p w14:paraId="3D150E0F" w14:textId="77777777" w:rsidR="001D187D" w:rsidRPr="00AA6F56" w:rsidRDefault="001D187D" w:rsidP="00CB12E1">
            <w:pPr>
              <w:spacing w:after="0" w:line="240" w:lineRule="auto"/>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Mujeres</w:t>
            </w:r>
          </w:p>
        </w:tc>
        <w:tc>
          <w:tcPr>
            <w:tcW w:w="789" w:type="pct"/>
            <w:tcBorders>
              <w:top w:val="nil"/>
              <w:left w:val="nil"/>
              <w:bottom w:val="single" w:sz="4" w:space="0" w:color="auto"/>
              <w:right w:val="single" w:sz="4" w:space="0" w:color="auto"/>
            </w:tcBorders>
            <w:shd w:val="clear" w:color="000000" w:fill="E6B9B8"/>
            <w:vAlign w:val="center"/>
            <w:hideMark/>
          </w:tcPr>
          <w:p w14:paraId="6BC93402"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63</w:t>
            </w:r>
          </w:p>
        </w:tc>
        <w:tc>
          <w:tcPr>
            <w:tcW w:w="683" w:type="pct"/>
            <w:tcBorders>
              <w:top w:val="nil"/>
              <w:left w:val="nil"/>
              <w:bottom w:val="single" w:sz="4" w:space="0" w:color="auto"/>
              <w:right w:val="single" w:sz="4" w:space="0" w:color="auto"/>
            </w:tcBorders>
            <w:shd w:val="clear" w:color="000000" w:fill="E6B9B8"/>
            <w:vAlign w:val="center"/>
            <w:hideMark/>
          </w:tcPr>
          <w:p w14:paraId="20DD1369"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127</w:t>
            </w:r>
          </w:p>
        </w:tc>
        <w:tc>
          <w:tcPr>
            <w:tcW w:w="805" w:type="pct"/>
            <w:tcBorders>
              <w:top w:val="nil"/>
              <w:left w:val="nil"/>
              <w:bottom w:val="single" w:sz="4" w:space="0" w:color="auto"/>
              <w:right w:val="single" w:sz="4" w:space="0" w:color="auto"/>
            </w:tcBorders>
            <w:shd w:val="clear" w:color="000000" w:fill="E6B9B8"/>
            <w:vAlign w:val="center"/>
            <w:hideMark/>
          </w:tcPr>
          <w:p w14:paraId="5C3E5F29"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140</w:t>
            </w:r>
          </w:p>
        </w:tc>
        <w:tc>
          <w:tcPr>
            <w:tcW w:w="488" w:type="pct"/>
            <w:tcBorders>
              <w:top w:val="nil"/>
              <w:left w:val="nil"/>
              <w:bottom w:val="single" w:sz="4" w:space="0" w:color="auto"/>
              <w:right w:val="single" w:sz="4" w:space="0" w:color="auto"/>
            </w:tcBorders>
            <w:shd w:val="clear" w:color="000000" w:fill="E6B9B8"/>
            <w:vAlign w:val="center"/>
            <w:hideMark/>
          </w:tcPr>
          <w:p w14:paraId="5FD594B0"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330</w:t>
            </w:r>
          </w:p>
        </w:tc>
        <w:tc>
          <w:tcPr>
            <w:tcW w:w="488" w:type="pct"/>
            <w:vMerge/>
            <w:tcBorders>
              <w:top w:val="nil"/>
              <w:left w:val="single" w:sz="4" w:space="0" w:color="auto"/>
              <w:bottom w:val="single" w:sz="4" w:space="0" w:color="auto"/>
              <w:right w:val="single" w:sz="4" w:space="0" w:color="auto"/>
            </w:tcBorders>
            <w:vAlign w:val="center"/>
            <w:hideMark/>
          </w:tcPr>
          <w:p w14:paraId="1FB61A40" w14:textId="77777777" w:rsidR="001D187D" w:rsidRPr="00AA6F56" w:rsidRDefault="001D187D" w:rsidP="00CB12E1">
            <w:pPr>
              <w:spacing w:after="0" w:line="240" w:lineRule="auto"/>
              <w:rPr>
                <w:rFonts w:ascii="Arial" w:eastAsia="Times New Roman" w:hAnsi="Arial" w:cs="Arial"/>
                <w:color w:val="000000"/>
                <w:sz w:val="28"/>
                <w:szCs w:val="28"/>
                <w:lang w:eastAsia="es-MX"/>
              </w:rPr>
            </w:pPr>
          </w:p>
        </w:tc>
      </w:tr>
      <w:tr w:rsidR="001D187D" w:rsidRPr="00AA6F56" w14:paraId="1F8B78F0" w14:textId="77777777" w:rsidTr="00CB12E1">
        <w:trPr>
          <w:trHeight w:val="750"/>
        </w:trPr>
        <w:tc>
          <w:tcPr>
            <w:tcW w:w="1089" w:type="pct"/>
            <w:vMerge w:val="restart"/>
            <w:tcBorders>
              <w:top w:val="nil"/>
              <w:left w:val="single" w:sz="4" w:space="0" w:color="auto"/>
              <w:bottom w:val="single" w:sz="4" w:space="0" w:color="auto"/>
              <w:right w:val="single" w:sz="4" w:space="0" w:color="auto"/>
            </w:tcBorders>
            <w:shd w:val="clear" w:color="000000" w:fill="F2DCDB"/>
            <w:vAlign w:val="center"/>
            <w:hideMark/>
          </w:tcPr>
          <w:p w14:paraId="0312E793" w14:textId="77777777" w:rsidR="001D187D" w:rsidRPr="00AA6F56" w:rsidRDefault="001D187D" w:rsidP="00CB12E1">
            <w:pPr>
              <w:spacing w:after="0" w:line="240" w:lineRule="auto"/>
              <w:rPr>
                <w:rFonts w:ascii="Arial" w:eastAsia="Times New Roman" w:hAnsi="Arial" w:cs="Arial"/>
                <w:color w:val="000000"/>
                <w:sz w:val="24"/>
                <w:szCs w:val="24"/>
                <w:lang w:eastAsia="es-MX"/>
              </w:rPr>
            </w:pPr>
            <w:r w:rsidRPr="00AA6F56">
              <w:rPr>
                <w:rFonts w:ascii="Arial" w:eastAsia="Times New Roman" w:hAnsi="Arial" w:cs="Arial"/>
                <w:color w:val="000000"/>
                <w:sz w:val="24"/>
                <w:szCs w:val="24"/>
                <w:lang w:eastAsia="es-MX"/>
              </w:rPr>
              <w:t>Egresos de tratamiento usuarios (término/mejoría)</w:t>
            </w:r>
          </w:p>
        </w:tc>
        <w:tc>
          <w:tcPr>
            <w:tcW w:w="659" w:type="pct"/>
            <w:tcBorders>
              <w:top w:val="nil"/>
              <w:left w:val="nil"/>
              <w:bottom w:val="single" w:sz="4" w:space="0" w:color="auto"/>
              <w:right w:val="single" w:sz="4" w:space="0" w:color="auto"/>
            </w:tcBorders>
            <w:shd w:val="clear" w:color="000000" w:fill="F2DCDB"/>
            <w:vAlign w:val="center"/>
            <w:hideMark/>
          </w:tcPr>
          <w:p w14:paraId="074AB58B" w14:textId="77777777" w:rsidR="001D187D" w:rsidRPr="00AA6F56" w:rsidRDefault="001D187D" w:rsidP="00CB12E1">
            <w:pPr>
              <w:spacing w:after="0" w:line="240" w:lineRule="auto"/>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Hombres</w:t>
            </w:r>
          </w:p>
        </w:tc>
        <w:tc>
          <w:tcPr>
            <w:tcW w:w="789" w:type="pct"/>
            <w:tcBorders>
              <w:top w:val="nil"/>
              <w:left w:val="nil"/>
              <w:bottom w:val="single" w:sz="4" w:space="0" w:color="auto"/>
              <w:right w:val="single" w:sz="4" w:space="0" w:color="auto"/>
            </w:tcBorders>
            <w:shd w:val="clear" w:color="000000" w:fill="F2DCDB"/>
            <w:vAlign w:val="center"/>
            <w:hideMark/>
          </w:tcPr>
          <w:p w14:paraId="58233F62"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1</w:t>
            </w:r>
          </w:p>
        </w:tc>
        <w:tc>
          <w:tcPr>
            <w:tcW w:w="683" w:type="pct"/>
            <w:tcBorders>
              <w:top w:val="nil"/>
              <w:left w:val="nil"/>
              <w:bottom w:val="single" w:sz="4" w:space="0" w:color="auto"/>
              <w:right w:val="single" w:sz="4" w:space="0" w:color="auto"/>
            </w:tcBorders>
            <w:shd w:val="clear" w:color="000000" w:fill="F2DCDB"/>
            <w:vAlign w:val="center"/>
            <w:hideMark/>
          </w:tcPr>
          <w:p w14:paraId="5B4371AD"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805" w:type="pct"/>
            <w:tcBorders>
              <w:top w:val="nil"/>
              <w:left w:val="nil"/>
              <w:bottom w:val="single" w:sz="4" w:space="0" w:color="auto"/>
              <w:right w:val="single" w:sz="4" w:space="0" w:color="auto"/>
            </w:tcBorders>
            <w:shd w:val="clear" w:color="000000" w:fill="F2DCDB"/>
            <w:vAlign w:val="center"/>
            <w:hideMark/>
          </w:tcPr>
          <w:p w14:paraId="456CD7A8"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488" w:type="pct"/>
            <w:tcBorders>
              <w:top w:val="nil"/>
              <w:left w:val="nil"/>
              <w:bottom w:val="single" w:sz="4" w:space="0" w:color="auto"/>
              <w:right w:val="single" w:sz="4" w:space="0" w:color="auto"/>
            </w:tcBorders>
            <w:shd w:val="clear" w:color="000000" w:fill="E6B9B8"/>
            <w:vAlign w:val="center"/>
            <w:hideMark/>
          </w:tcPr>
          <w:p w14:paraId="7B9A31C0"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1</w:t>
            </w:r>
          </w:p>
        </w:tc>
        <w:tc>
          <w:tcPr>
            <w:tcW w:w="488" w:type="pct"/>
            <w:vMerge w:val="restart"/>
            <w:tcBorders>
              <w:top w:val="nil"/>
              <w:left w:val="single" w:sz="4" w:space="0" w:color="auto"/>
              <w:bottom w:val="single" w:sz="4" w:space="0" w:color="auto"/>
              <w:right w:val="single" w:sz="4" w:space="0" w:color="auto"/>
            </w:tcBorders>
            <w:shd w:val="clear" w:color="000000" w:fill="E6B9B8"/>
            <w:vAlign w:val="center"/>
            <w:hideMark/>
          </w:tcPr>
          <w:p w14:paraId="65739E44"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3</w:t>
            </w:r>
          </w:p>
        </w:tc>
      </w:tr>
      <w:tr w:rsidR="001D187D" w:rsidRPr="00AA6F56" w14:paraId="09AC3D13" w14:textId="77777777" w:rsidTr="00CB12E1">
        <w:trPr>
          <w:trHeight w:val="615"/>
        </w:trPr>
        <w:tc>
          <w:tcPr>
            <w:tcW w:w="1089" w:type="pct"/>
            <w:vMerge/>
            <w:tcBorders>
              <w:top w:val="nil"/>
              <w:left w:val="single" w:sz="4" w:space="0" w:color="auto"/>
              <w:bottom w:val="single" w:sz="4" w:space="0" w:color="auto"/>
              <w:right w:val="single" w:sz="4" w:space="0" w:color="auto"/>
            </w:tcBorders>
            <w:vAlign w:val="center"/>
            <w:hideMark/>
          </w:tcPr>
          <w:p w14:paraId="44AB47AF" w14:textId="77777777" w:rsidR="001D187D" w:rsidRPr="00AA6F56" w:rsidRDefault="001D187D" w:rsidP="00CB12E1">
            <w:pPr>
              <w:spacing w:after="0" w:line="240" w:lineRule="auto"/>
              <w:rPr>
                <w:rFonts w:ascii="Arial" w:eastAsia="Times New Roman" w:hAnsi="Arial" w:cs="Arial"/>
                <w:color w:val="000000"/>
                <w:sz w:val="24"/>
                <w:szCs w:val="24"/>
                <w:lang w:eastAsia="es-MX"/>
              </w:rPr>
            </w:pPr>
          </w:p>
        </w:tc>
        <w:tc>
          <w:tcPr>
            <w:tcW w:w="659" w:type="pct"/>
            <w:tcBorders>
              <w:top w:val="nil"/>
              <w:left w:val="nil"/>
              <w:bottom w:val="single" w:sz="4" w:space="0" w:color="auto"/>
              <w:right w:val="single" w:sz="4" w:space="0" w:color="auto"/>
            </w:tcBorders>
            <w:shd w:val="clear" w:color="000000" w:fill="F2DCDB"/>
            <w:vAlign w:val="center"/>
            <w:hideMark/>
          </w:tcPr>
          <w:p w14:paraId="79E9DCC3" w14:textId="77777777" w:rsidR="001D187D" w:rsidRPr="00AA6F56" w:rsidRDefault="001D187D" w:rsidP="00CB12E1">
            <w:pPr>
              <w:spacing w:after="0" w:line="240" w:lineRule="auto"/>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Mujeres</w:t>
            </w:r>
          </w:p>
        </w:tc>
        <w:tc>
          <w:tcPr>
            <w:tcW w:w="789" w:type="pct"/>
            <w:tcBorders>
              <w:top w:val="nil"/>
              <w:left w:val="nil"/>
              <w:bottom w:val="single" w:sz="4" w:space="0" w:color="auto"/>
              <w:right w:val="single" w:sz="4" w:space="0" w:color="auto"/>
            </w:tcBorders>
            <w:shd w:val="clear" w:color="000000" w:fill="F2DCDB"/>
            <w:vAlign w:val="center"/>
            <w:hideMark/>
          </w:tcPr>
          <w:p w14:paraId="1BC71D07"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1</w:t>
            </w:r>
          </w:p>
        </w:tc>
        <w:tc>
          <w:tcPr>
            <w:tcW w:w="683" w:type="pct"/>
            <w:tcBorders>
              <w:top w:val="nil"/>
              <w:left w:val="nil"/>
              <w:bottom w:val="single" w:sz="4" w:space="0" w:color="auto"/>
              <w:right w:val="single" w:sz="4" w:space="0" w:color="auto"/>
            </w:tcBorders>
            <w:shd w:val="clear" w:color="000000" w:fill="F2DCDB"/>
            <w:vAlign w:val="center"/>
            <w:hideMark/>
          </w:tcPr>
          <w:p w14:paraId="40B15682"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805" w:type="pct"/>
            <w:tcBorders>
              <w:top w:val="nil"/>
              <w:left w:val="nil"/>
              <w:bottom w:val="single" w:sz="4" w:space="0" w:color="auto"/>
              <w:right w:val="single" w:sz="4" w:space="0" w:color="auto"/>
            </w:tcBorders>
            <w:shd w:val="clear" w:color="000000" w:fill="F2DCDB"/>
            <w:vAlign w:val="center"/>
            <w:hideMark/>
          </w:tcPr>
          <w:p w14:paraId="6E507F35"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1</w:t>
            </w:r>
          </w:p>
        </w:tc>
        <w:tc>
          <w:tcPr>
            <w:tcW w:w="488" w:type="pct"/>
            <w:tcBorders>
              <w:top w:val="nil"/>
              <w:left w:val="nil"/>
              <w:bottom w:val="single" w:sz="4" w:space="0" w:color="auto"/>
              <w:right w:val="single" w:sz="4" w:space="0" w:color="auto"/>
            </w:tcBorders>
            <w:shd w:val="clear" w:color="000000" w:fill="E6B9B8"/>
            <w:vAlign w:val="center"/>
            <w:hideMark/>
          </w:tcPr>
          <w:p w14:paraId="212D071F"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2</w:t>
            </w:r>
          </w:p>
        </w:tc>
        <w:tc>
          <w:tcPr>
            <w:tcW w:w="488" w:type="pct"/>
            <w:vMerge/>
            <w:tcBorders>
              <w:top w:val="nil"/>
              <w:left w:val="single" w:sz="4" w:space="0" w:color="auto"/>
              <w:bottom w:val="single" w:sz="4" w:space="0" w:color="auto"/>
              <w:right w:val="single" w:sz="4" w:space="0" w:color="auto"/>
            </w:tcBorders>
            <w:vAlign w:val="center"/>
            <w:hideMark/>
          </w:tcPr>
          <w:p w14:paraId="5776F545" w14:textId="77777777" w:rsidR="001D187D" w:rsidRPr="00AA6F56" w:rsidRDefault="001D187D" w:rsidP="00CB12E1">
            <w:pPr>
              <w:spacing w:after="0" w:line="240" w:lineRule="auto"/>
              <w:rPr>
                <w:rFonts w:ascii="Arial" w:eastAsia="Times New Roman" w:hAnsi="Arial" w:cs="Arial"/>
                <w:color w:val="000000"/>
                <w:sz w:val="28"/>
                <w:szCs w:val="28"/>
                <w:lang w:eastAsia="es-MX"/>
              </w:rPr>
            </w:pPr>
          </w:p>
        </w:tc>
      </w:tr>
      <w:tr w:rsidR="001D187D" w:rsidRPr="00AA6F56" w14:paraId="64FC25BB" w14:textId="77777777" w:rsidTr="00CB12E1">
        <w:trPr>
          <w:trHeight w:val="750"/>
        </w:trPr>
        <w:tc>
          <w:tcPr>
            <w:tcW w:w="1089" w:type="pct"/>
            <w:vMerge w:val="restart"/>
            <w:tcBorders>
              <w:top w:val="nil"/>
              <w:left w:val="single" w:sz="4" w:space="0" w:color="auto"/>
              <w:bottom w:val="single" w:sz="4" w:space="0" w:color="auto"/>
              <w:right w:val="single" w:sz="4" w:space="0" w:color="auto"/>
            </w:tcBorders>
            <w:shd w:val="clear" w:color="000000" w:fill="F2DCDB"/>
            <w:vAlign w:val="center"/>
            <w:hideMark/>
          </w:tcPr>
          <w:p w14:paraId="2FAFAFAF" w14:textId="77777777" w:rsidR="001D187D" w:rsidRPr="00AA6F56" w:rsidRDefault="001D187D" w:rsidP="00CB12E1">
            <w:pPr>
              <w:spacing w:after="0" w:line="240" w:lineRule="auto"/>
              <w:rPr>
                <w:rFonts w:ascii="Arial" w:eastAsia="Times New Roman" w:hAnsi="Arial" w:cs="Arial"/>
                <w:color w:val="000000"/>
                <w:sz w:val="24"/>
                <w:szCs w:val="24"/>
                <w:lang w:eastAsia="es-MX"/>
              </w:rPr>
            </w:pPr>
            <w:r w:rsidRPr="00AA6F56">
              <w:rPr>
                <w:rFonts w:ascii="Arial" w:eastAsia="Times New Roman" w:hAnsi="Arial" w:cs="Arial"/>
                <w:color w:val="000000"/>
                <w:sz w:val="24"/>
                <w:szCs w:val="24"/>
                <w:lang w:eastAsia="es-MX"/>
              </w:rPr>
              <w:t>Egresos de tratamiento familiares (término/mejoría)</w:t>
            </w:r>
          </w:p>
        </w:tc>
        <w:tc>
          <w:tcPr>
            <w:tcW w:w="659" w:type="pct"/>
            <w:tcBorders>
              <w:top w:val="nil"/>
              <w:left w:val="nil"/>
              <w:bottom w:val="single" w:sz="4" w:space="0" w:color="auto"/>
              <w:right w:val="single" w:sz="4" w:space="0" w:color="auto"/>
            </w:tcBorders>
            <w:shd w:val="clear" w:color="000000" w:fill="F2DCDB"/>
            <w:vAlign w:val="center"/>
            <w:hideMark/>
          </w:tcPr>
          <w:p w14:paraId="01F3A5BE" w14:textId="77777777" w:rsidR="001D187D" w:rsidRPr="00AA6F56" w:rsidRDefault="001D187D" w:rsidP="00CB12E1">
            <w:pPr>
              <w:spacing w:after="0" w:line="240" w:lineRule="auto"/>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Hombres</w:t>
            </w:r>
          </w:p>
        </w:tc>
        <w:tc>
          <w:tcPr>
            <w:tcW w:w="789" w:type="pct"/>
            <w:tcBorders>
              <w:top w:val="nil"/>
              <w:left w:val="nil"/>
              <w:bottom w:val="single" w:sz="4" w:space="0" w:color="auto"/>
              <w:right w:val="single" w:sz="4" w:space="0" w:color="auto"/>
            </w:tcBorders>
            <w:shd w:val="clear" w:color="000000" w:fill="F2DCDB"/>
            <w:vAlign w:val="center"/>
            <w:hideMark/>
          </w:tcPr>
          <w:p w14:paraId="7B2A2357"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683" w:type="pct"/>
            <w:tcBorders>
              <w:top w:val="nil"/>
              <w:left w:val="nil"/>
              <w:bottom w:val="single" w:sz="4" w:space="0" w:color="auto"/>
              <w:right w:val="single" w:sz="4" w:space="0" w:color="auto"/>
            </w:tcBorders>
            <w:shd w:val="clear" w:color="000000" w:fill="F2DCDB"/>
            <w:vAlign w:val="center"/>
            <w:hideMark/>
          </w:tcPr>
          <w:p w14:paraId="1A9ABF17"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805" w:type="pct"/>
            <w:tcBorders>
              <w:top w:val="nil"/>
              <w:left w:val="nil"/>
              <w:bottom w:val="single" w:sz="4" w:space="0" w:color="auto"/>
              <w:right w:val="single" w:sz="4" w:space="0" w:color="auto"/>
            </w:tcBorders>
            <w:shd w:val="clear" w:color="000000" w:fill="F2DCDB"/>
            <w:vAlign w:val="center"/>
            <w:hideMark/>
          </w:tcPr>
          <w:p w14:paraId="3DA190ED"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488" w:type="pct"/>
            <w:tcBorders>
              <w:top w:val="nil"/>
              <w:left w:val="nil"/>
              <w:bottom w:val="single" w:sz="4" w:space="0" w:color="auto"/>
              <w:right w:val="single" w:sz="4" w:space="0" w:color="auto"/>
            </w:tcBorders>
            <w:shd w:val="clear" w:color="000000" w:fill="E6B9B8"/>
            <w:vAlign w:val="center"/>
            <w:hideMark/>
          </w:tcPr>
          <w:p w14:paraId="7A419715"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0</w:t>
            </w:r>
          </w:p>
        </w:tc>
        <w:tc>
          <w:tcPr>
            <w:tcW w:w="488" w:type="pct"/>
            <w:vMerge w:val="restart"/>
            <w:tcBorders>
              <w:top w:val="nil"/>
              <w:left w:val="single" w:sz="4" w:space="0" w:color="auto"/>
              <w:bottom w:val="single" w:sz="4" w:space="0" w:color="auto"/>
              <w:right w:val="single" w:sz="4" w:space="0" w:color="auto"/>
            </w:tcBorders>
            <w:shd w:val="clear" w:color="000000" w:fill="E6B9B8"/>
            <w:vAlign w:val="center"/>
            <w:hideMark/>
          </w:tcPr>
          <w:p w14:paraId="414DE94E" w14:textId="77777777" w:rsidR="001D187D" w:rsidRPr="00AA6F56" w:rsidRDefault="001D187D" w:rsidP="00CB12E1">
            <w:pPr>
              <w:spacing w:after="0" w:line="240" w:lineRule="auto"/>
              <w:jc w:val="center"/>
              <w:rPr>
                <w:rFonts w:ascii="Arial" w:eastAsia="Times New Roman" w:hAnsi="Arial" w:cs="Arial"/>
                <w:color w:val="000000"/>
                <w:sz w:val="28"/>
                <w:szCs w:val="28"/>
                <w:lang w:eastAsia="es-MX"/>
              </w:rPr>
            </w:pPr>
            <w:r w:rsidRPr="00AA6F56">
              <w:rPr>
                <w:rFonts w:ascii="Arial" w:eastAsia="Times New Roman" w:hAnsi="Arial" w:cs="Arial"/>
                <w:color w:val="000000"/>
                <w:sz w:val="28"/>
                <w:szCs w:val="28"/>
                <w:lang w:eastAsia="es-MX"/>
              </w:rPr>
              <w:t>3</w:t>
            </w:r>
          </w:p>
        </w:tc>
      </w:tr>
    </w:tbl>
    <w:p w14:paraId="0F3F06EA" w14:textId="77777777" w:rsidR="00907FBD" w:rsidRDefault="00907FBD">
      <w:pPr>
        <w:rPr>
          <w:rFonts w:ascii="Arial" w:hAnsi="Arial" w:cs="Arial"/>
        </w:rPr>
      </w:pPr>
    </w:p>
    <w:p w14:paraId="45D679C9" w14:textId="77777777" w:rsidR="00EC1E02" w:rsidRDefault="00EC1E02">
      <w:pPr>
        <w:rPr>
          <w:rFonts w:ascii="Arial" w:hAnsi="Arial" w:cs="Arial"/>
        </w:rPr>
      </w:pPr>
    </w:p>
    <w:p w14:paraId="500AF773" w14:textId="77777777" w:rsidR="00EC1E02" w:rsidRDefault="00EC1E02">
      <w:pPr>
        <w:rPr>
          <w:rFonts w:ascii="Arial" w:hAnsi="Arial" w:cs="Arial"/>
        </w:rPr>
      </w:pPr>
    </w:p>
    <w:p w14:paraId="07442803" w14:textId="77777777" w:rsidR="00EC1E02" w:rsidRPr="00EC1E02" w:rsidRDefault="00EC1E02">
      <w:pPr>
        <w:rPr>
          <w:rFonts w:ascii="Arial" w:hAnsi="Arial" w:cs="Arial"/>
        </w:rPr>
      </w:pPr>
      <w:bookmarkStart w:id="0" w:name="_GoBack"/>
      <w:bookmarkEnd w:id="0"/>
    </w:p>
    <w:sectPr w:rsidR="00EC1E02" w:rsidRPr="00EC1E02" w:rsidSect="0094128B">
      <w:headerReference w:type="default" r:id="rId8"/>
      <w:pgSz w:w="12240" w:h="15840"/>
      <w:pgMar w:top="1843"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085ED" w14:textId="77777777" w:rsidR="00F10C88" w:rsidRDefault="00F10C88" w:rsidP="00094D5F">
      <w:pPr>
        <w:spacing w:after="0" w:line="240" w:lineRule="auto"/>
      </w:pPr>
      <w:r>
        <w:separator/>
      </w:r>
    </w:p>
  </w:endnote>
  <w:endnote w:type="continuationSeparator" w:id="0">
    <w:p w14:paraId="0FEEF15B" w14:textId="77777777" w:rsidR="00F10C88" w:rsidRDefault="00F10C88" w:rsidP="0009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331C2" w14:textId="77777777" w:rsidR="00F10C88" w:rsidRDefault="00F10C88" w:rsidP="00094D5F">
      <w:pPr>
        <w:spacing w:after="0" w:line="240" w:lineRule="auto"/>
      </w:pPr>
      <w:r>
        <w:separator/>
      </w:r>
    </w:p>
  </w:footnote>
  <w:footnote w:type="continuationSeparator" w:id="0">
    <w:p w14:paraId="1FBD54B0" w14:textId="77777777" w:rsidR="00F10C88" w:rsidRDefault="00F10C88" w:rsidP="00094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80AF0" w14:textId="6F928FE6" w:rsidR="00EC2AFA" w:rsidRDefault="00EC2AFA">
    <w:pPr>
      <w:pStyle w:val="Encabezado"/>
    </w:pPr>
    <w:r w:rsidRPr="00163577">
      <w:rPr>
        <w:noProof/>
        <w:lang w:eastAsia="es-MX"/>
      </w:rPr>
      <mc:AlternateContent>
        <mc:Choice Requires="wps">
          <w:drawing>
            <wp:anchor distT="0" distB="0" distL="114300" distR="114300" simplePos="0" relativeHeight="251660288" behindDoc="0" locked="0" layoutInCell="1" allowOverlap="1" wp14:anchorId="2AD3D31D" wp14:editId="614DEF9C">
              <wp:simplePos x="0" y="0"/>
              <wp:positionH relativeFrom="column">
                <wp:posOffset>-819150</wp:posOffset>
              </wp:positionH>
              <wp:positionV relativeFrom="paragraph">
                <wp:posOffset>-105410</wp:posOffset>
              </wp:positionV>
              <wp:extent cx="3717925" cy="63055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8CBD1" w14:textId="77777777" w:rsidR="00EC2AFA" w:rsidRPr="00D10FF9" w:rsidRDefault="00EC2AFA" w:rsidP="00163577">
                          <w:pPr>
                            <w:spacing w:after="0" w:line="276" w:lineRule="auto"/>
                            <w:jc w:val="center"/>
                            <w:rPr>
                              <w:rFonts w:ascii="Candara" w:hAnsi="Candara"/>
                              <w:b/>
                              <w:bCs/>
                              <w:color w:val="262626"/>
                              <w:sz w:val="18"/>
                            </w:rPr>
                          </w:pPr>
                          <w:r w:rsidRPr="00D10FF9">
                            <w:rPr>
                              <w:rFonts w:ascii="Candara" w:hAnsi="Candara"/>
                              <w:b/>
                              <w:bCs/>
                              <w:color w:val="262626"/>
                              <w:sz w:val="18"/>
                            </w:rPr>
                            <w:t>Alcaldía Álvaro Obregón</w:t>
                          </w:r>
                        </w:p>
                        <w:p w14:paraId="5B6016D2" w14:textId="77777777" w:rsidR="00EC2AFA" w:rsidRPr="00D10FF9" w:rsidRDefault="00EC2AFA" w:rsidP="00163577">
                          <w:pPr>
                            <w:spacing w:after="0" w:line="276" w:lineRule="auto"/>
                            <w:jc w:val="center"/>
                            <w:rPr>
                              <w:rFonts w:ascii="Candara" w:hAnsi="Candara"/>
                              <w:b/>
                              <w:bCs/>
                              <w:color w:val="262626"/>
                              <w:sz w:val="18"/>
                            </w:rPr>
                          </w:pPr>
                          <w:r w:rsidRPr="00D10FF9">
                            <w:rPr>
                              <w:rFonts w:ascii="Candara" w:hAnsi="Candara"/>
                              <w:b/>
                              <w:bCs/>
                              <w:color w:val="262626"/>
                              <w:sz w:val="18"/>
                            </w:rPr>
                            <w:t>Dirección General de Prevención contra las Adicciones</w:t>
                          </w:r>
                        </w:p>
                        <w:p w14:paraId="105866E9" w14:textId="77777777" w:rsidR="00EC2AFA" w:rsidRPr="00D10FF9" w:rsidRDefault="00EC2AFA" w:rsidP="00163577">
                          <w:pPr>
                            <w:spacing w:after="0" w:line="276" w:lineRule="auto"/>
                            <w:jc w:val="center"/>
                            <w:rPr>
                              <w:rFonts w:ascii="Candara" w:hAnsi="Candara"/>
                              <w:b/>
                              <w:bCs/>
                              <w:color w:val="262626"/>
                              <w:sz w:val="18"/>
                            </w:rPr>
                          </w:pPr>
                          <w:r w:rsidRPr="00D10FF9">
                            <w:rPr>
                              <w:rFonts w:ascii="Candara" w:hAnsi="Candara"/>
                              <w:b/>
                              <w:bCs/>
                              <w:color w:val="262626"/>
                              <w:sz w:val="18"/>
                            </w:rPr>
                            <w:t>Coordinación de Programas de Reinserción Social</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D3D31D" id="_x0000_t202" coordsize="21600,21600" o:spt="202" path="m,l,21600r21600,l21600,xe">
              <v:stroke joinstyle="miter"/>
              <v:path gradientshapeok="t" o:connecttype="rect"/>
            </v:shapetype>
            <v:shape id="Cuadro de texto 3" o:spid="_x0000_s1026" type="#_x0000_t202" style="position:absolute;margin-left:-64.5pt;margin-top:-8.3pt;width:292.75pt;height:4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" stroked="f">
              <v:textbox inset="0">
                <w:txbxContent>
                  <w:p w14:paraId="7C68CBD1" w14:textId="77777777" w:rsidR="00EC2AFA" w:rsidRPr="00D10FF9" w:rsidRDefault="00EC2AFA" w:rsidP="00163577">
                    <w:pPr>
                      <w:spacing w:after="0" w:line="276" w:lineRule="auto"/>
                      <w:jc w:val="center"/>
                      <w:rPr>
                        <w:rFonts w:ascii="Candara" w:hAnsi="Candara"/>
                        <w:b/>
                        <w:bCs/>
                        <w:color w:val="262626"/>
                        <w:sz w:val="18"/>
                      </w:rPr>
                    </w:pPr>
                    <w:r w:rsidRPr="00D10FF9">
                      <w:rPr>
                        <w:rFonts w:ascii="Candara" w:hAnsi="Candara"/>
                        <w:b/>
                        <w:bCs/>
                        <w:color w:val="262626"/>
                        <w:sz w:val="18"/>
                      </w:rPr>
                      <w:t>Alcaldía Álvaro Obregón</w:t>
                    </w:r>
                  </w:p>
                  <w:p w14:paraId="5B6016D2" w14:textId="77777777" w:rsidR="00EC2AFA" w:rsidRPr="00D10FF9" w:rsidRDefault="00EC2AFA" w:rsidP="00163577">
                    <w:pPr>
                      <w:spacing w:after="0" w:line="276" w:lineRule="auto"/>
                      <w:jc w:val="center"/>
                      <w:rPr>
                        <w:rFonts w:ascii="Candara" w:hAnsi="Candara"/>
                        <w:b/>
                        <w:bCs/>
                        <w:color w:val="262626"/>
                        <w:sz w:val="18"/>
                      </w:rPr>
                    </w:pPr>
                    <w:r w:rsidRPr="00D10FF9">
                      <w:rPr>
                        <w:rFonts w:ascii="Candara" w:hAnsi="Candara"/>
                        <w:b/>
                        <w:bCs/>
                        <w:color w:val="262626"/>
                        <w:sz w:val="18"/>
                      </w:rPr>
                      <w:t>Dirección General de Prevención contra las Adicciones</w:t>
                    </w:r>
                  </w:p>
                  <w:p w14:paraId="105866E9" w14:textId="77777777" w:rsidR="00EC2AFA" w:rsidRPr="00D10FF9" w:rsidRDefault="00EC2AFA" w:rsidP="00163577">
                    <w:pPr>
                      <w:spacing w:after="0" w:line="276" w:lineRule="auto"/>
                      <w:jc w:val="center"/>
                      <w:rPr>
                        <w:rFonts w:ascii="Candara" w:hAnsi="Candara"/>
                        <w:b/>
                        <w:bCs/>
                        <w:color w:val="262626"/>
                        <w:sz w:val="18"/>
                      </w:rPr>
                    </w:pPr>
                    <w:r w:rsidRPr="00D10FF9">
                      <w:rPr>
                        <w:rFonts w:ascii="Candara" w:hAnsi="Candara"/>
                        <w:b/>
                        <w:bCs/>
                        <w:color w:val="262626"/>
                        <w:sz w:val="18"/>
                      </w:rPr>
                      <w:t>Coordinación de Programas de Reinserción Social</w:t>
                    </w:r>
                  </w:p>
                </w:txbxContent>
              </v:textbox>
            </v:shape>
          </w:pict>
        </mc:Fallback>
      </mc:AlternateContent>
    </w:r>
    <w:r w:rsidRPr="00163577">
      <w:rPr>
        <w:noProof/>
        <w:lang w:eastAsia="es-MX"/>
      </w:rPr>
      <w:drawing>
        <wp:anchor distT="0" distB="0" distL="114300" distR="114300" simplePos="0" relativeHeight="251659264" behindDoc="0" locked="0" layoutInCell="1" allowOverlap="1" wp14:anchorId="2852D1E3" wp14:editId="718A6B74">
          <wp:simplePos x="0" y="0"/>
          <wp:positionH relativeFrom="column">
            <wp:posOffset>4116705</wp:posOffset>
          </wp:positionH>
          <wp:positionV relativeFrom="paragraph">
            <wp:posOffset>-276860</wp:posOffset>
          </wp:positionV>
          <wp:extent cx="2104390" cy="715010"/>
          <wp:effectExtent l="0" t="0" r="0" b="8890"/>
          <wp:wrapNone/>
          <wp:docPr id="2" name="2 Imagen" descr="Logo CAS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SA.jpeg"/>
                  <pic:cNvPicPr/>
                </pic:nvPicPr>
                <pic:blipFill>
                  <a:blip r:embed="rId1"/>
                  <a:stretch>
                    <a:fillRect/>
                  </a:stretch>
                </pic:blipFill>
                <pic:spPr>
                  <a:xfrm>
                    <a:off x="0" y="0"/>
                    <a:ext cx="2104390" cy="715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096C"/>
    <w:multiLevelType w:val="hybridMultilevel"/>
    <w:tmpl w:val="F558C5CE"/>
    <w:lvl w:ilvl="0" w:tplc="AB6E0ADC">
      <w:numFmt w:val="bullet"/>
      <w:lvlText w:val="-"/>
      <w:lvlJc w:val="left"/>
      <w:pPr>
        <w:ind w:left="720" w:hanging="360"/>
      </w:pPr>
      <w:rPr>
        <w:rFonts w:ascii="Candara" w:eastAsiaTheme="minorHAnsi" w:hAnsi="Candar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1D13B3"/>
    <w:multiLevelType w:val="hybridMultilevel"/>
    <w:tmpl w:val="37225AE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7A39D7"/>
    <w:multiLevelType w:val="hybridMultilevel"/>
    <w:tmpl w:val="5EBE007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5650D"/>
    <w:multiLevelType w:val="hybridMultilevel"/>
    <w:tmpl w:val="C704777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462CA6"/>
    <w:multiLevelType w:val="hybridMultilevel"/>
    <w:tmpl w:val="3ED873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401A4F"/>
    <w:multiLevelType w:val="hybridMultilevel"/>
    <w:tmpl w:val="D85E1DE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2E37EB"/>
    <w:multiLevelType w:val="hybridMultilevel"/>
    <w:tmpl w:val="C98A38A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F450E1"/>
    <w:multiLevelType w:val="hybridMultilevel"/>
    <w:tmpl w:val="2AC2DD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D74CBF"/>
    <w:multiLevelType w:val="hybridMultilevel"/>
    <w:tmpl w:val="EDD463E8"/>
    <w:lvl w:ilvl="0" w:tplc="AB6E0ADC">
      <w:numFmt w:val="bullet"/>
      <w:lvlText w:val="-"/>
      <w:lvlJc w:val="left"/>
      <w:pPr>
        <w:ind w:left="720" w:hanging="360"/>
      </w:pPr>
      <w:rPr>
        <w:rFonts w:ascii="Candara" w:eastAsiaTheme="minorHAnsi" w:hAnsi="Candar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BF08CA"/>
    <w:multiLevelType w:val="hybridMultilevel"/>
    <w:tmpl w:val="CDAE24E8"/>
    <w:lvl w:ilvl="0" w:tplc="AB6E0ADC">
      <w:numFmt w:val="bullet"/>
      <w:lvlText w:val="-"/>
      <w:lvlJc w:val="left"/>
      <w:pPr>
        <w:ind w:left="720" w:hanging="360"/>
      </w:pPr>
      <w:rPr>
        <w:rFonts w:ascii="Candara" w:eastAsiaTheme="minorHAnsi" w:hAnsi="Candar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B7256CD"/>
    <w:multiLevelType w:val="hybridMultilevel"/>
    <w:tmpl w:val="1854D4DA"/>
    <w:lvl w:ilvl="0" w:tplc="AB6E0ADC">
      <w:numFmt w:val="bullet"/>
      <w:lvlText w:val="-"/>
      <w:lvlJc w:val="left"/>
      <w:pPr>
        <w:ind w:left="720" w:hanging="360"/>
      </w:pPr>
      <w:rPr>
        <w:rFonts w:ascii="Candara" w:eastAsiaTheme="minorHAnsi" w:hAnsi="Candar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6EE5EB6"/>
    <w:multiLevelType w:val="hybridMultilevel"/>
    <w:tmpl w:val="639CC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791E17"/>
    <w:multiLevelType w:val="hybridMultilevel"/>
    <w:tmpl w:val="4FCE0C80"/>
    <w:lvl w:ilvl="0" w:tplc="AD5875B6">
      <w:numFmt w:val="bullet"/>
      <w:lvlText w:val="-"/>
      <w:lvlJc w:val="left"/>
      <w:pPr>
        <w:ind w:left="720" w:hanging="360"/>
      </w:pPr>
      <w:rPr>
        <w:rFonts w:ascii="Candara" w:eastAsiaTheme="minorHAnsi" w:hAnsi="Candar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50638B"/>
    <w:multiLevelType w:val="hybridMultilevel"/>
    <w:tmpl w:val="54326B2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C6F0E12"/>
    <w:multiLevelType w:val="hybridMultilevel"/>
    <w:tmpl w:val="BAF251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A31BD6"/>
    <w:multiLevelType w:val="hybridMultilevel"/>
    <w:tmpl w:val="D4D6D8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182D8E"/>
    <w:multiLevelType w:val="hybridMultilevel"/>
    <w:tmpl w:val="AA0C2362"/>
    <w:lvl w:ilvl="0" w:tplc="B7408FC0">
      <w:start w:val="1"/>
      <w:numFmt w:val="bullet"/>
      <w:lvlText w:val="-"/>
      <w:lvlJc w:val="left"/>
      <w:pPr>
        <w:ind w:left="720" w:hanging="360"/>
      </w:pPr>
      <w:rPr>
        <w:rFonts w:ascii="Vladimir Script" w:hAnsi="Vladimir Scrip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98770A"/>
    <w:multiLevelType w:val="hybridMultilevel"/>
    <w:tmpl w:val="57024004"/>
    <w:lvl w:ilvl="0" w:tplc="038A3EFA">
      <w:start w:val="1"/>
      <w:numFmt w:val="bullet"/>
      <w:lvlText w:val="-"/>
      <w:lvlJc w:val="left"/>
      <w:pPr>
        <w:ind w:left="720" w:hanging="360"/>
      </w:pPr>
      <w:rPr>
        <w:rFonts w:ascii="Calibri" w:eastAsiaTheme="minorHAnsi"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6A27E6"/>
    <w:multiLevelType w:val="hybridMultilevel"/>
    <w:tmpl w:val="AFEC9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0D4628D"/>
    <w:multiLevelType w:val="hybridMultilevel"/>
    <w:tmpl w:val="147E77B6"/>
    <w:lvl w:ilvl="0" w:tplc="AB6E0ADC">
      <w:numFmt w:val="bullet"/>
      <w:lvlText w:val="-"/>
      <w:lvlJc w:val="left"/>
      <w:pPr>
        <w:ind w:left="720" w:hanging="360"/>
      </w:pPr>
      <w:rPr>
        <w:rFonts w:ascii="Candara" w:eastAsiaTheme="minorHAnsi" w:hAnsi="Candar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1682B70"/>
    <w:multiLevelType w:val="hybridMultilevel"/>
    <w:tmpl w:val="6BD8A4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4BF3BE2"/>
    <w:multiLevelType w:val="hybridMultilevel"/>
    <w:tmpl w:val="F5266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8111C6F"/>
    <w:multiLevelType w:val="hybridMultilevel"/>
    <w:tmpl w:val="FC6443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BC339C"/>
    <w:multiLevelType w:val="hybridMultilevel"/>
    <w:tmpl w:val="32E04B28"/>
    <w:lvl w:ilvl="0" w:tplc="AB6E0ADC">
      <w:numFmt w:val="bullet"/>
      <w:lvlText w:val="-"/>
      <w:lvlJc w:val="left"/>
      <w:pPr>
        <w:ind w:left="720" w:hanging="360"/>
      </w:pPr>
      <w:rPr>
        <w:rFonts w:ascii="Candara" w:eastAsiaTheme="minorHAnsi" w:hAnsi="Candar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285726"/>
    <w:multiLevelType w:val="hybridMultilevel"/>
    <w:tmpl w:val="453C8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26A253F"/>
    <w:multiLevelType w:val="hybridMultilevel"/>
    <w:tmpl w:val="264473D8"/>
    <w:lvl w:ilvl="0" w:tplc="AB6E0ADC">
      <w:numFmt w:val="bullet"/>
      <w:lvlText w:val="-"/>
      <w:lvlJc w:val="left"/>
      <w:pPr>
        <w:ind w:left="720" w:hanging="360"/>
      </w:pPr>
      <w:rPr>
        <w:rFonts w:ascii="Candara" w:eastAsiaTheme="minorHAnsi" w:hAnsi="Candar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BBD5EDE"/>
    <w:multiLevelType w:val="hybridMultilevel"/>
    <w:tmpl w:val="5AD4DC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7"/>
  </w:num>
  <w:num w:numId="4">
    <w:abstractNumId w:val="14"/>
  </w:num>
  <w:num w:numId="5">
    <w:abstractNumId w:val="2"/>
  </w:num>
  <w:num w:numId="6">
    <w:abstractNumId w:val="1"/>
  </w:num>
  <w:num w:numId="7">
    <w:abstractNumId w:val="20"/>
  </w:num>
  <w:num w:numId="8">
    <w:abstractNumId w:val="15"/>
  </w:num>
  <w:num w:numId="9">
    <w:abstractNumId w:val="26"/>
  </w:num>
  <w:num w:numId="10">
    <w:abstractNumId w:val="5"/>
  </w:num>
  <w:num w:numId="11">
    <w:abstractNumId w:val="13"/>
  </w:num>
  <w:num w:numId="12">
    <w:abstractNumId w:val="6"/>
  </w:num>
  <w:num w:numId="13">
    <w:abstractNumId w:val="3"/>
  </w:num>
  <w:num w:numId="14">
    <w:abstractNumId w:val="0"/>
  </w:num>
  <w:num w:numId="15">
    <w:abstractNumId w:val="8"/>
  </w:num>
  <w:num w:numId="16">
    <w:abstractNumId w:val="9"/>
  </w:num>
  <w:num w:numId="17">
    <w:abstractNumId w:val="19"/>
  </w:num>
  <w:num w:numId="18">
    <w:abstractNumId w:val="10"/>
  </w:num>
  <w:num w:numId="19">
    <w:abstractNumId w:val="23"/>
  </w:num>
  <w:num w:numId="20">
    <w:abstractNumId w:val="16"/>
  </w:num>
  <w:num w:numId="21">
    <w:abstractNumId w:val="18"/>
  </w:num>
  <w:num w:numId="22">
    <w:abstractNumId w:val="24"/>
  </w:num>
  <w:num w:numId="23">
    <w:abstractNumId w:val="11"/>
  </w:num>
  <w:num w:numId="24">
    <w:abstractNumId w:val="25"/>
  </w:num>
  <w:num w:numId="25">
    <w:abstractNumId w:val="4"/>
  </w:num>
  <w:num w:numId="26">
    <w:abstractNumId w:val="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63"/>
    <w:rsid w:val="000143BE"/>
    <w:rsid w:val="00053460"/>
    <w:rsid w:val="00094D5F"/>
    <w:rsid w:val="000B02B1"/>
    <w:rsid w:val="000E0738"/>
    <w:rsid w:val="000F6071"/>
    <w:rsid w:val="00154098"/>
    <w:rsid w:val="00163577"/>
    <w:rsid w:val="00195FD0"/>
    <w:rsid w:val="001D187D"/>
    <w:rsid w:val="001E334D"/>
    <w:rsid w:val="002261DA"/>
    <w:rsid w:val="0024739B"/>
    <w:rsid w:val="002731A1"/>
    <w:rsid w:val="002803A2"/>
    <w:rsid w:val="002F221F"/>
    <w:rsid w:val="00310163"/>
    <w:rsid w:val="00367B40"/>
    <w:rsid w:val="00385601"/>
    <w:rsid w:val="00393743"/>
    <w:rsid w:val="003E0C6B"/>
    <w:rsid w:val="003F56C2"/>
    <w:rsid w:val="00416239"/>
    <w:rsid w:val="00450754"/>
    <w:rsid w:val="004937A3"/>
    <w:rsid w:val="004A40A3"/>
    <w:rsid w:val="004B06BF"/>
    <w:rsid w:val="004C18A4"/>
    <w:rsid w:val="004D1AAE"/>
    <w:rsid w:val="004D71D3"/>
    <w:rsid w:val="00521C42"/>
    <w:rsid w:val="00634F87"/>
    <w:rsid w:val="0065431C"/>
    <w:rsid w:val="006B1714"/>
    <w:rsid w:val="006B211E"/>
    <w:rsid w:val="006D06B9"/>
    <w:rsid w:val="00701910"/>
    <w:rsid w:val="00783784"/>
    <w:rsid w:val="007A0AA6"/>
    <w:rsid w:val="007B1A70"/>
    <w:rsid w:val="007E5D8B"/>
    <w:rsid w:val="00800FDE"/>
    <w:rsid w:val="00833958"/>
    <w:rsid w:val="008A3619"/>
    <w:rsid w:val="008D2605"/>
    <w:rsid w:val="009075E3"/>
    <w:rsid w:val="00907FBD"/>
    <w:rsid w:val="00933551"/>
    <w:rsid w:val="0094128B"/>
    <w:rsid w:val="009975E6"/>
    <w:rsid w:val="009B6266"/>
    <w:rsid w:val="00A17B7E"/>
    <w:rsid w:val="00A50D76"/>
    <w:rsid w:val="00AA6F56"/>
    <w:rsid w:val="00B02A6C"/>
    <w:rsid w:val="00B24EF0"/>
    <w:rsid w:val="00B35E2E"/>
    <w:rsid w:val="00B44DC8"/>
    <w:rsid w:val="00B8779F"/>
    <w:rsid w:val="00BB28CE"/>
    <w:rsid w:val="00BC5A14"/>
    <w:rsid w:val="00C57DA8"/>
    <w:rsid w:val="00C84695"/>
    <w:rsid w:val="00C9225D"/>
    <w:rsid w:val="00CA2530"/>
    <w:rsid w:val="00CD29F5"/>
    <w:rsid w:val="00CF7A59"/>
    <w:rsid w:val="00D06F63"/>
    <w:rsid w:val="00D467D0"/>
    <w:rsid w:val="00D679C6"/>
    <w:rsid w:val="00D67FF9"/>
    <w:rsid w:val="00D85D03"/>
    <w:rsid w:val="00D90420"/>
    <w:rsid w:val="00DD6951"/>
    <w:rsid w:val="00DF4EF3"/>
    <w:rsid w:val="00E41E2F"/>
    <w:rsid w:val="00E929C3"/>
    <w:rsid w:val="00EA2B44"/>
    <w:rsid w:val="00EC1E02"/>
    <w:rsid w:val="00EC2AFA"/>
    <w:rsid w:val="00F10C88"/>
    <w:rsid w:val="00F606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1946D"/>
  <w15:chartTrackingRefBased/>
  <w15:docId w15:val="{53A92378-C594-403A-9B5C-93BB45CC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50754"/>
    <w:pPr>
      <w:ind w:left="720"/>
      <w:contextualSpacing/>
    </w:pPr>
  </w:style>
  <w:style w:type="character" w:styleId="Refdecomentario">
    <w:name w:val="annotation reference"/>
    <w:basedOn w:val="Fuentedeprrafopredeter"/>
    <w:uiPriority w:val="99"/>
    <w:semiHidden/>
    <w:unhideWhenUsed/>
    <w:rsid w:val="006B1714"/>
    <w:rPr>
      <w:sz w:val="16"/>
      <w:szCs w:val="16"/>
    </w:rPr>
  </w:style>
  <w:style w:type="paragraph" w:styleId="Textocomentario">
    <w:name w:val="annotation text"/>
    <w:basedOn w:val="Normal"/>
    <w:link w:val="TextocomentarioCar"/>
    <w:uiPriority w:val="99"/>
    <w:semiHidden/>
    <w:unhideWhenUsed/>
    <w:rsid w:val="006B17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1714"/>
    <w:rPr>
      <w:sz w:val="20"/>
      <w:szCs w:val="20"/>
    </w:rPr>
  </w:style>
  <w:style w:type="paragraph" w:styleId="Asuntodelcomentario">
    <w:name w:val="annotation subject"/>
    <w:basedOn w:val="Textocomentario"/>
    <w:next w:val="Textocomentario"/>
    <w:link w:val="AsuntodelcomentarioCar"/>
    <w:uiPriority w:val="99"/>
    <w:semiHidden/>
    <w:unhideWhenUsed/>
    <w:rsid w:val="006B1714"/>
    <w:rPr>
      <w:b/>
      <w:bCs/>
    </w:rPr>
  </w:style>
  <w:style w:type="character" w:customStyle="1" w:styleId="AsuntodelcomentarioCar">
    <w:name w:val="Asunto del comentario Car"/>
    <w:basedOn w:val="TextocomentarioCar"/>
    <w:link w:val="Asuntodelcomentario"/>
    <w:uiPriority w:val="99"/>
    <w:semiHidden/>
    <w:rsid w:val="006B1714"/>
    <w:rPr>
      <w:b/>
      <w:bCs/>
      <w:sz w:val="20"/>
      <w:szCs w:val="20"/>
    </w:rPr>
  </w:style>
  <w:style w:type="paragraph" w:styleId="Textodeglobo">
    <w:name w:val="Balloon Text"/>
    <w:basedOn w:val="Normal"/>
    <w:link w:val="TextodegloboCar"/>
    <w:uiPriority w:val="99"/>
    <w:semiHidden/>
    <w:unhideWhenUsed/>
    <w:rsid w:val="006B17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714"/>
    <w:rPr>
      <w:rFonts w:ascii="Segoe UI" w:hAnsi="Segoe UI" w:cs="Segoe UI"/>
      <w:sz w:val="18"/>
      <w:szCs w:val="18"/>
    </w:rPr>
  </w:style>
  <w:style w:type="character" w:styleId="Hipervnculo">
    <w:name w:val="Hyperlink"/>
    <w:basedOn w:val="Fuentedeprrafopredeter"/>
    <w:uiPriority w:val="99"/>
    <w:semiHidden/>
    <w:unhideWhenUsed/>
    <w:rsid w:val="004A40A3"/>
    <w:rPr>
      <w:color w:val="0000FF"/>
      <w:u w:val="single"/>
    </w:rPr>
  </w:style>
  <w:style w:type="paragraph" w:styleId="Encabezado">
    <w:name w:val="header"/>
    <w:basedOn w:val="Normal"/>
    <w:link w:val="EncabezadoCar"/>
    <w:uiPriority w:val="99"/>
    <w:unhideWhenUsed/>
    <w:rsid w:val="00094D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4D5F"/>
  </w:style>
  <w:style w:type="paragraph" w:styleId="Piedepgina">
    <w:name w:val="footer"/>
    <w:basedOn w:val="Normal"/>
    <w:link w:val="PiedepginaCar"/>
    <w:uiPriority w:val="99"/>
    <w:unhideWhenUsed/>
    <w:rsid w:val="00094D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4D5F"/>
  </w:style>
  <w:style w:type="table" w:styleId="Tablaconcuadrcula">
    <w:name w:val="Table Grid"/>
    <w:basedOn w:val="Tablanormal"/>
    <w:uiPriority w:val="59"/>
    <w:rsid w:val="00BC5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5">
    <w:name w:val="Grid Table 4 Accent 5"/>
    <w:basedOn w:val="Tablanormal"/>
    <w:uiPriority w:val="49"/>
    <w:rsid w:val="00E929C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431657">
      <w:bodyDiv w:val="1"/>
      <w:marLeft w:val="0"/>
      <w:marRight w:val="0"/>
      <w:marTop w:val="0"/>
      <w:marBottom w:val="0"/>
      <w:divBdr>
        <w:top w:val="none" w:sz="0" w:space="0" w:color="auto"/>
        <w:left w:val="none" w:sz="0" w:space="0" w:color="auto"/>
        <w:bottom w:val="none" w:sz="0" w:space="0" w:color="auto"/>
        <w:right w:val="none" w:sz="0" w:space="0" w:color="auto"/>
      </w:divBdr>
    </w:div>
    <w:div w:id="875433725">
      <w:bodyDiv w:val="1"/>
      <w:marLeft w:val="0"/>
      <w:marRight w:val="0"/>
      <w:marTop w:val="0"/>
      <w:marBottom w:val="0"/>
      <w:divBdr>
        <w:top w:val="none" w:sz="0" w:space="0" w:color="auto"/>
        <w:left w:val="none" w:sz="0" w:space="0" w:color="auto"/>
        <w:bottom w:val="none" w:sz="0" w:space="0" w:color="auto"/>
        <w:right w:val="none" w:sz="0" w:space="0" w:color="auto"/>
      </w:divBdr>
    </w:div>
    <w:div w:id="1829902731">
      <w:bodyDiv w:val="1"/>
      <w:marLeft w:val="0"/>
      <w:marRight w:val="0"/>
      <w:marTop w:val="0"/>
      <w:marBottom w:val="0"/>
      <w:divBdr>
        <w:top w:val="none" w:sz="0" w:space="0" w:color="auto"/>
        <w:left w:val="none" w:sz="0" w:space="0" w:color="auto"/>
        <w:bottom w:val="none" w:sz="0" w:space="0" w:color="auto"/>
        <w:right w:val="none" w:sz="0" w:space="0" w:color="auto"/>
      </w:divBdr>
      <w:divsChild>
        <w:div w:id="372460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64201-A217-4DB6-AA53-3DACC1414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2254</Words>
  <Characters>12397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Nuyud Yassine</dc:creator>
  <cp:keywords/>
  <dc:description/>
  <cp:lastModifiedBy>Adriana Araoz Ponce</cp:lastModifiedBy>
  <cp:revision>5</cp:revision>
  <cp:lastPrinted>2020-06-23T02:12:00Z</cp:lastPrinted>
  <dcterms:created xsi:type="dcterms:W3CDTF">2021-05-05T01:00:00Z</dcterms:created>
  <dcterms:modified xsi:type="dcterms:W3CDTF">2021-05-07T22:30:00Z</dcterms:modified>
</cp:coreProperties>
</file>