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7B" w:rsidRDefault="008F2CA4" w:rsidP="0084527B">
      <w:pPr>
        <w:tabs>
          <w:tab w:val="center" w:pos="4419"/>
          <w:tab w:val="right" w:pos="8838"/>
        </w:tabs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3922395</wp:posOffset>
            </wp:positionH>
            <wp:positionV relativeFrom="margin">
              <wp:posOffset>439420</wp:posOffset>
            </wp:positionV>
            <wp:extent cx="2193925" cy="598170"/>
            <wp:effectExtent l="0" t="0" r="0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27B">
        <w:rPr>
          <w:rFonts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84527B" w:rsidRDefault="0084527B" w:rsidP="0084527B">
      <w:pPr>
        <w:tabs>
          <w:tab w:val="center" w:pos="4419"/>
          <w:tab w:val="right" w:pos="8838"/>
        </w:tabs>
        <w:rPr>
          <w:rFonts w:cs="Arial"/>
          <w:sz w:val="20"/>
          <w:szCs w:val="20"/>
        </w:rPr>
      </w:pPr>
    </w:p>
    <w:p w:rsidR="003911EC" w:rsidRPr="003911EC" w:rsidRDefault="003911EC" w:rsidP="003911EC">
      <w:pPr>
        <w:jc w:val="center"/>
        <w:rPr>
          <w:rFonts w:ascii="Arial Narrow" w:hAnsi="Arial Narrow"/>
          <w:b/>
          <w:sz w:val="96"/>
          <w:szCs w:val="96"/>
        </w:rPr>
      </w:pPr>
      <w:r w:rsidRPr="003911EC">
        <w:rPr>
          <w:rFonts w:ascii="Arial Narrow" w:hAnsi="Arial Narrow"/>
          <w:b/>
          <w:sz w:val="96"/>
          <w:szCs w:val="96"/>
        </w:rPr>
        <w:t>No se aplicaron</w:t>
      </w:r>
      <w:r w:rsidRPr="003911EC">
        <w:rPr>
          <w:rFonts w:ascii="Arial Narrow" w:hAnsi="Arial Narrow"/>
          <w:sz w:val="96"/>
          <w:szCs w:val="96"/>
        </w:rPr>
        <w:t xml:space="preserve"> </w:t>
      </w:r>
      <w:r w:rsidRPr="003911EC">
        <w:rPr>
          <w:rFonts w:ascii="Arial Narrow" w:hAnsi="Arial Narrow"/>
          <w:b/>
          <w:sz w:val="96"/>
          <w:szCs w:val="96"/>
        </w:rPr>
        <w:t>Mecanismos de Participación Ciudadana.</w:t>
      </w:r>
    </w:p>
    <w:p w:rsidR="003911EC" w:rsidRPr="004F586E" w:rsidRDefault="003911EC" w:rsidP="003911EC">
      <w:pPr>
        <w:jc w:val="center"/>
        <w:rPr>
          <w:rFonts w:ascii="Arial Narrow" w:hAnsi="Arial Narrow"/>
          <w:b/>
          <w:sz w:val="64"/>
          <w:szCs w:val="64"/>
        </w:rPr>
      </w:pPr>
      <w:r w:rsidRPr="003911EC">
        <w:rPr>
          <w:rFonts w:ascii="Arial Narrow" w:hAnsi="Arial Narrow"/>
          <w:b/>
          <w:sz w:val="64"/>
          <w:szCs w:val="64"/>
          <w:u w:val="single"/>
        </w:rPr>
        <w:t>Sin consulta</w:t>
      </w:r>
      <w:r w:rsidRPr="004F586E">
        <w:rPr>
          <w:rFonts w:ascii="Arial Narrow" w:hAnsi="Arial Narrow"/>
          <w:b/>
          <w:sz w:val="64"/>
          <w:szCs w:val="64"/>
        </w:rPr>
        <w:t>.</w:t>
      </w:r>
    </w:p>
    <w:p w:rsidR="003911EC" w:rsidRDefault="000524D6" w:rsidP="003911EC">
      <w:pPr>
        <w:jc w:val="center"/>
        <w:rPr>
          <w:sz w:val="40"/>
        </w:rPr>
      </w:pPr>
      <w:r>
        <w:rPr>
          <w:sz w:val="40"/>
        </w:rPr>
        <w:t>Los</w:t>
      </w:r>
      <w:r w:rsidR="003911EC">
        <w:rPr>
          <w:sz w:val="40"/>
        </w:rPr>
        <w:t xml:space="preserve"> A</w:t>
      </w:r>
      <w:r w:rsidR="003911EC" w:rsidRPr="006A5941">
        <w:rPr>
          <w:sz w:val="40"/>
        </w:rPr>
        <w:t>rtí</w:t>
      </w:r>
      <w:r w:rsidR="003911EC">
        <w:rPr>
          <w:sz w:val="40"/>
        </w:rPr>
        <w:t>c</w:t>
      </w:r>
      <w:r w:rsidR="00E96969">
        <w:rPr>
          <w:sz w:val="40"/>
        </w:rPr>
        <w:t>ulos 7,19 y 72</w:t>
      </w:r>
      <w:r w:rsidR="003911EC" w:rsidRPr="006A5941">
        <w:rPr>
          <w:sz w:val="40"/>
        </w:rPr>
        <w:t xml:space="preserve"> segundo párrafo de la Ley de Participación Ciudadana del Distrito Federal, establece que en relación al Presupuesto Participativo será la autoridad para emitir</w:t>
      </w:r>
      <w:r w:rsidR="003911EC">
        <w:rPr>
          <w:sz w:val="40"/>
        </w:rPr>
        <w:t xml:space="preserve"> la convocatoria correspondiente, el </w:t>
      </w:r>
      <w:r w:rsidR="00212C72">
        <w:rPr>
          <w:sz w:val="40"/>
        </w:rPr>
        <w:t>Instituto Electoral de la Ciudad de México</w:t>
      </w:r>
      <w:r w:rsidR="003911EC" w:rsidRPr="006A5941">
        <w:rPr>
          <w:sz w:val="40"/>
        </w:rPr>
        <w:t>.</w:t>
      </w:r>
      <w:bookmarkStart w:id="0" w:name="_GoBack"/>
      <w:bookmarkEnd w:id="0"/>
    </w:p>
    <w:p w:rsidR="00D81896" w:rsidRPr="00D81896" w:rsidRDefault="00D81896" w:rsidP="003911EC">
      <w:pPr>
        <w:tabs>
          <w:tab w:val="center" w:pos="4419"/>
          <w:tab w:val="right" w:pos="8838"/>
        </w:tabs>
        <w:jc w:val="right"/>
        <w:rPr>
          <w:rFonts w:ascii="Arial" w:hAnsi="Arial" w:cs="Arial"/>
          <w:b/>
        </w:rPr>
      </w:pPr>
    </w:p>
    <w:sectPr w:rsidR="00D81896" w:rsidRPr="00D81896" w:rsidSect="00F96953">
      <w:headerReference w:type="default" r:id="rId9"/>
      <w:footerReference w:type="default" r:id="rId10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40" w:rsidRDefault="00314640" w:rsidP="00043817">
      <w:pPr>
        <w:spacing w:after="0" w:line="240" w:lineRule="auto"/>
      </w:pPr>
      <w:r>
        <w:separator/>
      </w:r>
    </w:p>
  </w:endnote>
  <w:endnote w:type="continuationSeparator" w:id="0">
    <w:p w:rsidR="00314640" w:rsidRDefault="00314640" w:rsidP="0004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817" w:rsidRDefault="001E6BEA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-133350</wp:posOffset>
          </wp:positionH>
          <wp:positionV relativeFrom="page">
            <wp:posOffset>9648825</wp:posOffset>
          </wp:positionV>
          <wp:extent cx="8058150" cy="419100"/>
          <wp:effectExtent l="0" t="0" r="0" b="0"/>
          <wp:wrapTight wrapText="bothSides">
            <wp:wrapPolygon edited="0">
              <wp:start x="0" y="0"/>
              <wp:lineTo x="0" y="20618"/>
              <wp:lineTo x="21549" y="20618"/>
              <wp:lineTo x="21549" y="0"/>
              <wp:lineTo x="0" y="0"/>
            </wp:wrapPolygon>
          </wp:wrapTight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positiva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564" b="45525"/>
                  <a:stretch/>
                </pic:blipFill>
                <pic:spPr bwMode="auto">
                  <a:xfrm>
                    <a:off x="0" y="0"/>
                    <a:ext cx="8058150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1015365</wp:posOffset>
          </wp:positionH>
          <wp:positionV relativeFrom="paragraph">
            <wp:posOffset>29845</wp:posOffset>
          </wp:positionV>
          <wp:extent cx="3714750" cy="28575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43817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1663065</wp:posOffset>
          </wp:positionH>
          <wp:positionV relativeFrom="paragraph">
            <wp:posOffset>-208280</wp:posOffset>
          </wp:positionV>
          <wp:extent cx="2609215" cy="409575"/>
          <wp:effectExtent l="0" t="0" r="635" b="9525"/>
          <wp:wrapTight wrapText="bothSides">
            <wp:wrapPolygon edited="0">
              <wp:start x="0" y="0"/>
              <wp:lineTo x="0" y="21098"/>
              <wp:lineTo x="21448" y="21098"/>
              <wp:lineTo x="21448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40" w:rsidRDefault="00314640" w:rsidP="00043817">
      <w:pPr>
        <w:spacing w:after="0" w:line="240" w:lineRule="auto"/>
      </w:pPr>
      <w:r>
        <w:separator/>
      </w:r>
    </w:p>
  </w:footnote>
  <w:footnote w:type="continuationSeparator" w:id="0">
    <w:p w:rsidR="00314640" w:rsidRDefault="00314640" w:rsidP="00043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817" w:rsidRPr="00F96953" w:rsidRDefault="00F96953">
    <w:pPr>
      <w:pStyle w:val="Encabezado"/>
      <w:rPr>
        <w:sz w:val="10"/>
        <w:szCs w:val="10"/>
      </w:rPr>
    </w:pPr>
    <w:r>
      <w:ptab w:relativeTo="margin" w:alignment="left" w:leader="none"/>
    </w:r>
    <w:r w:rsidR="00324B57" w:rsidRPr="00F96953">
      <w:rPr>
        <w:noProof/>
        <w:sz w:val="10"/>
        <w:szCs w:val="10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3682365</wp:posOffset>
          </wp:positionH>
          <wp:positionV relativeFrom="paragraph">
            <wp:posOffset>-335280</wp:posOffset>
          </wp:positionV>
          <wp:extent cx="2524125" cy="638175"/>
          <wp:effectExtent l="0" t="0" r="9525" b="952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911EC">
      <w:rPr>
        <w:noProof/>
        <w:sz w:val="10"/>
        <w:szCs w:val="10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3605530</wp:posOffset>
              </wp:positionH>
              <wp:positionV relativeFrom="paragraph">
                <wp:posOffset>331470</wp:posOffset>
              </wp:positionV>
              <wp:extent cx="3000375" cy="533400"/>
              <wp:effectExtent l="0" t="0" r="0" b="0"/>
              <wp:wrapTopAndBottom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6BEA" w:rsidRPr="0054540F" w:rsidRDefault="00324B57" w:rsidP="001E6BE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Alcaldía</w:t>
                          </w:r>
                          <w:r w:rsidR="001E6BEA" w:rsidRPr="0054540F">
                            <w:rPr>
                              <w:rFonts w:ascii="Arial" w:hAnsi="Arial" w:cs="Arial"/>
                              <w:b/>
                            </w:rPr>
                            <w:t xml:space="preserve"> Álvaro Obregón</w:t>
                          </w:r>
                        </w:p>
                        <w:p w:rsidR="001E6BEA" w:rsidRPr="0054540F" w:rsidRDefault="00324B57" w:rsidP="001E6BE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Dirección General</w:t>
                          </w:r>
                          <w:r w:rsidR="001E6B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de Participación Ciudadana y Zonas Territoriales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283.9pt;margin-top:26.1pt;width:236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6QMvQIAAMAFAAAOAAAAZHJzL2Uyb0RvYy54bWysVNuOmzAQfa/Uf7D8zgKJcwEtWe2GUFXa&#10;XqRtP8DBJlgFm9pOyLbqv3dsct19qdrygGzP+MyZmeO5vdu3DdpxbYSSGY5vIoy4LBUTcpPhr1+K&#10;YI6RsVQy2ijJM/zMDb5bvH1z23cpH6laNYxrBCDSpH2X4draLg1DU9a8peZGdVyCsVK6pRa2ehMy&#10;TXtAb5twFEXTsFeadVqV3Bg4zQcjXnj8quKl/VRVhlvUZBi4Wf/X/r92/3BxS9ONpl0tygMN+hcs&#10;WiokBD1B5dRStNXiFVQrSq2MquxNqdpQVZUouc8BsomjF9k81bTjPhcojulOZTL/D7b8uPuskWAZ&#10;nmEkaQstWm4p0woxjizfW4Vmrkh9Z1LwferA2+4f1B6a7RM23aMqvxkk1bKmcsPvtVZ9zSkDkrG7&#10;GV5cHXCMA1n3HxSDaHRrlQfaV7p1FYSaIECHZj2fGgQ8UAmH4yiKxrMJRiXYJuMxiXwHQ5oeb3fa&#10;2HdctcgtMqxBAB6d7h6NdWxoenRxwaQqRNN4ETTy6gAchxOIDVedzbHwPf2ZRMlqvpqTgIymq4BE&#10;eR7cF0sSTIt4NsnH+XKZx79c3JiktWCMSxfmqK+Y/Fn/DkoflHFSmFGNYA7OUTJ6s142Gu0o6Lvw&#10;n685WM5u4TUNXwTI5UVK8YhED6MkKKbzWUAKMgmSWTQPojh5SKYRSUheXKf0KCT/95RQn+FkMpoM&#10;YjqTfpEbNB6+17nRtBUWJkgj2gzPT040dRJcSeZba6lohvVFKRz9cymg3cdGe8E6jQ5qtfv1HlCc&#10;iteKPYN0tQJlgT5h7MGiVvoHRj2MkAyb71uqOUbNewnyT2JC3MzxGzKZjWCjLy3rSwuVJUBl2GI0&#10;LJd2mFPbTotNDZGGByfVPTyZSng1n1kdHhqMCZ/UYaS5OXS5917nwbv4DQAA//8DAFBLAwQUAAYA&#10;CAAAACEAfC42vt8AAAALAQAADwAAAGRycy9kb3ducmV2LnhtbEyPwU7DMBBE70j8g7WVuFG7aRsg&#10;xKkQiGtRC63EzY23SUS8jmK3CX/f7Qlus5rRzNt8NbpWnLEPjScNs6kCgVR621Cl4evz/f4RRIiG&#10;rGk9oYZfDLAqbm9yk1k/0AbP21gJLqGQGQ11jF0mZShrdCZMfYfE3tH3zkQ++0ra3gxc7lqZKJVK&#10;Zxrihdp0+Fpj+bM9OQ279fF7v1Af1ZtbdoMflST3JLW+m4wvzyAijvEvDFd8RoeCmQ7+RDaIVsMy&#10;fWD0yCJJQFwDaqHmIA6s5mkCssjl/x+KCwAAAP//AwBQSwECLQAUAAYACAAAACEAtoM4kv4AAADh&#10;AQAAEwAAAAAAAAAAAAAAAAAAAAAAW0NvbnRlbnRfVHlwZXNdLnhtbFBLAQItABQABgAIAAAAIQA4&#10;/SH/1gAAAJQBAAALAAAAAAAAAAAAAAAAAC8BAABfcmVscy8ucmVsc1BLAQItABQABgAIAAAAIQD3&#10;G6QMvQIAAMAFAAAOAAAAAAAAAAAAAAAAAC4CAABkcnMvZTJvRG9jLnhtbFBLAQItABQABgAIAAAA&#10;IQB8Lja+3wAAAAsBAAAPAAAAAAAAAAAAAAAAABcFAABkcnMvZG93bnJldi54bWxQSwUGAAAAAAQA&#10;BADzAAAAIwYAAAAA&#10;" filled="f" stroked="f">
              <v:textbox>
                <w:txbxContent>
                  <w:p w:rsidR="001E6BEA" w:rsidRPr="0054540F" w:rsidRDefault="00324B57" w:rsidP="001E6BEA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Alcaldía</w:t>
                    </w:r>
                    <w:r w:rsidR="001E6BEA" w:rsidRPr="0054540F">
                      <w:rPr>
                        <w:rFonts w:ascii="Arial" w:hAnsi="Arial" w:cs="Arial"/>
                        <w:b/>
                      </w:rPr>
                      <w:t xml:space="preserve"> Álvaro Obregón</w:t>
                    </w:r>
                  </w:p>
                  <w:p w:rsidR="001E6BEA" w:rsidRPr="0054540F" w:rsidRDefault="00324B57" w:rsidP="001E6BEA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Dirección General</w:t>
                    </w:r>
                    <w:r w:rsidR="001E6BE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de Participación Ciudadana y Zonas Territoriales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043817" w:rsidRPr="00F96953">
      <w:rPr>
        <w:noProof/>
        <w:sz w:val="10"/>
        <w:szCs w:val="10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-487680</wp:posOffset>
          </wp:positionV>
          <wp:extent cx="2304415" cy="847725"/>
          <wp:effectExtent l="0" t="0" r="63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17"/>
    <w:rsid w:val="00043817"/>
    <w:rsid w:val="000524D6"/>
    <w:rsid w:val="000B157E"/>
    <w:rsid w:val="000C1D4E"/>
    <w:rsid w:val="001D175E"/>
    <w:rsid w:val="001E6BEA"/>
    <w:rsid w:val="00212C72"/>
    <w:rsid w:val="00226F33"/>
    <w:rsid w:val="0028748B"/>
    <w:rsid w:val="002943A8"/>
    <w:rsid w:val="002B67A0"/>
    <w:rsid w:val="002D0ADA"/>
    <w:rsid w:val="002F5F9A"/>
    <w:rsid w:val="00314640"/>
    <w:rsid w:val="00324B57"/>
    <w:rsid w:val="00364A3E"/>
    <w:rsid w:val="003911EC"/>
    <w:rsid w:val="003A7E2A"/>
    <w:rsid w:val="0040185A"/>
    <w:rsid w:val="0044521F"/>
    <w:rsid w:val="004C0571"/>
    <w:rsid w:val="004D5F9A"/>
    <w:rsid w:val="004D7538"/>
    <w:rsid w:val="00557A09"/>
    <w:rsid w:val="005D2C98"/>
    <w:rsid w:val="005E10EC"/>
    <w:rsid w:val="00600A76"/>
    <w:rsid w:val="00644F05"/>
    <w:rsid w:val="0066481D"/>
    <w:rsid w:val="00677B0F"/>
    <w:rsid w:val="00693F9D"/>
    <w:rsid w:val="006A770F"/>
    <w:rsid w:val="0070651A"/>
    <w:rsid w:val="007D1D44"/>
    <w:rsid w:val="0083445E"/>
    <w:rsid w:val="00835E90"/>
    <w:rsid w:val="0084527B"/>
    <w:rsid w:val="008533D5"/>
    <w:rsid w:val="00892C57"/>
    <w:rsid w:val="008A6D86"/>
    <w:rsid w:val="008B24E1"/>
    <w:rsid w:val="008B4F0A"/>
    <w:rsid w:val="008E0867"/>
    <w:rsid w:val="008E38D9"/>
    <w:rsid w:val="008F22AD"/>
    <w:rsid w:val="008F2CA4"/>
    <w:rsid w:val="00901232"/>
    <w:rsid w:val="00921FA9"/>
    <w:rsid w:val="00936861"/>
    <w:rsid w:val="009F6BB0"/>
    <w:rsid w:val="00A41842"/>
    <w:rsid w:val="00A50F9E"/>
    <w:rsid w:val="00A707C7"/>
    <w:rsid w:val="00A934C2"/>
    <w:rsid w:val="00AD0DD0"/>
    <w:rsid w:val="00B70121"/>
    <w:rsid w:val="00BB3BA7"/>
    <w:rsid w:val="00BD39F6"/>
    <w:rsid w:val="00BE5CB2"/>
    <w:rsid w:val="00C14128"/>
    <w:rsid w:val="00CB0C01"/>
    <w:rsid w:val="00CD3E43"/>
    <w:rsid w:val="00D47F31"/>
    <w:rsid w:val="00D75F37"/>
    <w:rsid w:val="00D81896"/>
    <w:rsid w:val="00DA4A36"/>
    <w:rsid w:val="00DA60EB"/>
    <w:rsid w:val="00DD2206"/>
    <w:rsid w:val="00E07177"/>
    <w:rsid w:val="00E07EDD"/>
    <w:rsid w:val="00E20472"/>
    <w:rsid w:val="00E27928"/>
    <w:rsid w:val="00E96969"/>
    <w:rsid w:val="00EC2658"/>
    <w:rsid w:val="00F22984"/>
    <w:rsid w:val="00F748A5"/>
    <w:rsid w:val="00F96953"/>
    <w:rsid w:val="00FB6031"/>
    <w:rsid w:val="00FC09D7"/>
    <w:rsid w:val="00FC7509"/>
    <w:rsid w:val="00FD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817"/>
  </w:style>
  <w:style w:type="paragraph" w:styleId="Piedepgina">
    <w:name w:val="footer"/>
    <w:basedOn w:val="Normal"/>
    <w:link w:val="PiedepginaCar"/>
    <w:uiPriority w:val="99"/>
    <w:unhideWhenUsed/>
    <w:rsid w:val="00043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817"/>
  </w:style>
  <w:style w:type="paragraph" w:styleId="Textoindependiente3">
    <w:name w:val="Body Text 3"/>
    <w:basedOn w:val="Normal"/>
    <w:link w:val="Textoindependiente3Car"/>
    <w:semiHidden/>
    <w:rsid w:val="00BD39F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5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D39F6"/>
    <w:rPr>
      <w:rFonts w:ascii="Times New Roman" w:eastAsia="Times New Roman" w:hAnsi="Times New Roman" w:cs="Times New Roman"/>
      <w:bCs/>
      <w:sz w:val="24"/>
      <w:szCs w:val="25"/>
      <w:lang w:val="es-ES" w:eastAsia="es-ES"/>
    </w:rPr>
  </w:style>
  <w:style w:type="character" w:styleId="Hipervnculo">
    <w:name w:val="Hyperlink"/>
    <w:uiPriority w:val="99"/>
    <w:unhideWhenUsed/>
    <w:rsid w:val="003911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817"/>
  </w:style>
  <w:style w:type="paragraph" w:styleId="Piedepgina">
    <w:name w:val="footer"/>
    <w:basedOn w:val="Normal"/>
    <w:link w:val="PiedepginaCar"/>
    <w:uiPriority w:val="99"/>
    <w:unhideWhenUsed/>
    <w:rsid w:val="00043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817"/>
  </w:style>
  <w:style w:type="paragraph" w:styleId="Textoindependiente3">
    <w:name w:val="Body Text 3"/>
    <w:basedOn w:val="Normal"/>
    <w:link w:val="Textoindependiente3Car"/>
    <w:semiHidden/>
    <w:rsid w:val="00BD39F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5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D39F6"/>
    <w:rPr>
      <w:rFonts w:ascii="Times New Roman" w:eastAsia="Times New Roman" w:hAnsi="Times New Roman" w:cs="Times New Roman"/>
      <w:bCs/>
      <w:sz w:val="24"/>
      <w:szCs w:val="25"/>
      <w:lang w:val="es-ES" w:eastAsia="es-ES"/>
    </w:rPr>
  </w:style>
  <w:style w:type="character" w:styleId="Hipervnculo">
    <w:name w:val="Hyperlink"/>
    <w:uiPriority w:val="99"/>
    <w:unhideWhenUsed/>
    <w:rsid w:val="00391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25DFE-630B-4683-9F4E-FE58567E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Salud Celis Martinez</cp:lastModifiedBy>
  <cp:revision>8</cp:revision>
  <cp:lastPrinted>2021-10-12T17:20:00Z</cp:lastPrinted>
  <dcterms:created xsi:type="dcterms:W3CDTF">2021-10-26T18:20:00Z</dcterms:created>
  <dcterms:modified xsi:type="dcterms:W3CDTF">2021-10-26T20:06:00Z</dcterms:modified>
</cp:coreProperties>
</file>