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rsidR="000814E7" w:rsidRPr="00A359B8" w:rsidRDefault="003454C3"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31</w:t>
      </w:r>
      <w:r w:rsidR="000814E7" w:rsidRPr="00A359B8">
        <w:rPr>
          <w:rFonts w:ascii="Source Sans Pro" w:hAnsi="Source Sans Pro" w:cs="Arial"/>
          <w:b/>
          <w:bCs/>
          <w:color w:val="235B4E"/>
          <w:sz w:val="22"/>
          <w:szCs w:val="22"/>
        </w:rPr>
        <w:t xml:space="preserve"> DE </w:t>
      </w:r>
      <w:r>
        <w:rPr>
          <w:rFonts w:ascii="Source Sans Pro" w:hAnsi="Source Sans Pro" w:cs="Arial"/>
          <w:b/>
          <w:bCs/>
          <w:color w:val="235B4E"/>
          <w:sz w:val="22"/>
          <w:szCs w:val="22"/>
        </w:rPr>
        <w:t>DICIEMBRE</w:t>
      </w:r>
      <w:r w:rsidR="000814E7" w:rsidRPr="00A359B8">
        <w:rPr>
          <w:rFonts w:ascii="Source Sans Pro" w:hAnsi="Source Sans Pro" w:cs="Arial"/>
          <w:b/>
          <w:bCs/>
          <w:color w:val="235B4E"/>
          <w:sz w:val="22"/>
          <w:szCs w:val="22"/>
        </w:rPr>
        <w:t xml:space="preserve"> DE 201</w:t>
      </w:r>
      <w:r>
        <w:rPr>
          <w:rFonts w:ascii="Source Sans Pro" w:hAnsi="Source Sans Pro" w:cs="Arial"/>
          <w:b/>
          <w:bCs/>
          <w:color w:val="235B4E"/>
          <w:sz w:val="22"/>
          <w:szCs w:val="22"/>
        </w:rPr>
        <w:t>9</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Pr="003454C3" w:rsidRDefault="000814E7" w:rsidP="000814E7">
      <w:pPr>
        <w:tabs>
          <w:tab w:val="left" w:pos="2552"/>
        </w:tabs>
        <w:jc w:val="center"/>
        <w:rPr>
          <w:rFonts w:ascii="Source Sans Pro" w:hAnsi="Source Sans Pro" w:cs="Arial"/>
          <w:b/>
          <w:bCs/>
          <w:color w:val="6F7271"/>
          <w:sz w:val="22"/>
          <w:szCs w:val="22"/>
        </w:rPr>
      </w:pPr>
      <w:r w:rsidRPr="003454C3">
        <w:rPr>
          <w:rFonts w:ascii="Source Sans Pro" w:hAnsi="Source Sans Pro" w:cs="Arial"/>
          <w:b/>
          <w:bCs/>
          <w:color w:val="6F7271"/>
          <w:sz w:val="22"/>
          <w:szCs w:val="22"/>
        </w:rPr>
        <w:t>TEXTO VIGENTE</w:t>
      </w:r>
    </w:p>
    <w:p w:rsidR="000814E7" w:rsidRPr="00A359B8" w:rsidRDefault="000814E7" w:rsidP="000814E7">
      <w:pPr>
        <w:tabs>
          <w:tab w:val="left" w:pos="2552"/>
        </w:tabs>
        <w:jc w:val="center"/>
        <w:rPr>
          <w:rFonts w:ascii="Source Sans Pro" w:hAnsi="Source Sans Pro" w:cs="Arial"/>
          <w:b/>
          <w:bCs/>
          <w:color w:val="9F2241"/>
          <w:sz w:val="22"/>
          <w:szCs w:val="22"/>
        </w:rPr>
      </w:pPr>
    </w:p>
    <w:p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A359B8" w:rsidRPr="00A359B8" w:rsidRDefault="00A359B8"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3454C3">
        <w:rPr>
          <w:rFonts w:ascii="Source Sans Pro" w:eastAsia="Arial" w:hAnsi="Source Sans Pro" w:cs="Arial"/>
          <w:b/>
          <w:color w:val="9F2241"/>
          <w:sz w:val="22"/>
          <w:szCs w:val="22"/>
        </w:rPr>
        <w:t>09</w:t>
      </w:r>
      <w:r>
        <w:rPr>
          <w:rFonts w:ascii="Source Sans Pro" w:eastAsia="Arial" w:hAnsi="Source Sans Pro" w:cs="Arial"/>
          <w:b/>
          <w:color w:val="9F2241"/>
          <w:sz w:val="22"/>
          <w:szCs w:val="22"/>
        </w:rPr>
        <w:t xml:space="preserve"> de </w:t>
      </w:r>
      <w:r w:rsidR="003454C3">
        <w:rPr>
          <w:rFonts w:ascii="Source Sans Pro" w:eastAsia="Arial" w:hAnsi="Source Sans Pro" w:cs="Arial"/>
          <w:b/>
          <w:color w:val="9F2241"/>
          <w:sz w:val="22"/>
          <w:szCs w:val="22"/>
        </w:rPr>
        <w:t xml:space="preserve">abril </w:t>
      </w:r>
      <w:r>
        <w:rPr>
          <w:rFonts w:ascii="Source Sans Pro" w:eastAsia="Arial" w:hAnsi="Source Sans Pro" w:cs="Arial"/>
          <w:b/>
          <w:color w:val="9F2241"/>
          <w:sz w:val="22"/>
          <w:szCs w:val="22"/>
        </w:rPr>
        <w:t>de 2021</w:t>
      </w:r>
    </w:p>
    <w:p w:rsidR="00A359B8" w:rsidRPr="003454C3" w:rsidRDefault="00A359B8" w:rsidP="00A359B8">
      <w:pPr>
        <w:autoSpaceDE w:val="0"/>
        <w:autoSpaceDN w:val="0"/>
        <w:adjustRightInd w:val="0"/>
        <w:jc w:val="both"/>
        <w:rPr>
          <w:rFonts w:ascii="Arial" w:hAnsi="Arial" w:cs="Arial"/>
          <w:b/>
          <w:bCs/>
          <w:color w:val="6F7271"/>
          <w:sz w:val="20"/>
          <w:szCs w:val="20"/>
        </w:rPr>
      </w:pPr>
      <w:bookmarkStart w:id="0" w:name="_GoBack"/>
    </w:p>
    <w:p w:rsidR="003454C3" w:rsidRPr="003454C3" w:rsidRDefault="003454C3" w:rsidP="003454C3">
      <w:pPr>
        <w:autoSpaceDE w:val="0"/>
        <w:autoSpaceDN w:val="0"/>
        <w:adjustRightInd w:val="0"/>
        <w:jc w:val="center"/>
        <w:rPr>
          <w:rFonts w:ascii="Arial" w:eastAsia="Calibri" w:hAnsi="Arial" w:cs="Arial"/>
          <w:b/>
          <w:bCs/>
          <w:color w:val="6F7271"/>
          <w:sz w:val="20"/>
          <w:szCs w:val="20"/>
          <w:lang w:val="es-MX" w:eastAsia="en-US"/>
        </w:rPr>
      </w:pPr>
      <w:r w:rsidRPr="003454C3">
        <w:rPr>
          <w:rFonts w:ascii="Arial" w:eastAsia="Calibri" w:hAnsi="Arial" w:cs="Arial"/>
          <w:b/>
          <w:bCs/>
          <w:color w:val="6F7271"/>
          <w:sz w:val="20"/>
          <w:szCs w:val="20"/>
          <w:lang w:val="es-MX" w:eastAsia="en-US"/>
        </w:rPr>
        <w:t>ADMINISTRACIÓN PÚBLICA DE LA CIUDAD DE MÉXICO</w:t>
      </w:r>
    </w:p>
    <w:p w:rsidR="003454C3" w:rsidRPr="003454C3" w:rsidRDefault="003454C3" w:rsidP="003454C3">
      <w:pPr>
        <w:autoSpaceDE w:val="0"/>
        <w:autoSpaceDN w:val="0"/>
        <w:adjustRightInd w:val="0"/>
        <w:jc w:val="center"/>
        <w:rPr>
          <w:rFonts w:ascii="Arial" w:eastAsia="Calibri" w:hAnsi="Arial" w:cs="Arial"/>
          <w:b/>
          <w:bCs/>
          <w:color w:val="6F7271"/>
          <w:sz w:val="20"/>
          <w:szCs w:val="20"/>
          <w:lang w:val="es-MX" w:eastAsia="en-US"/>
        </w:rPr>
      </w:pPr>
    </w:p>
    <w:p w:rsidR="003454C3" w:rsidRPr="003454C3" w:rsidRDefault="003454C3" w:rsidP="003454C3">
      <w:pPr>
        <w:tabs>
          <w:tab w:val="left" w:pos="2552"/>
        </w:tabs>
        <w:jc w:val="center"/>
        <w:rPr>
          <w:rFonts w:ascii="Arial" w:eastAsia="Calibri" w:hAnsi="Arial" w:cs="Arial"/>
          <w:b/>
          <w:bCs/>
          <w:color w:val="6F7271"/>
          <w:sz w:val="20"/>
          <w:szCs w:val="20"/>
          <w:lang w:val="es-MX" w:eastAsia="en-US"/>
        </w:rPr>
      </w:pPr>
      <w:r w:rsidRPr="003454C3">
        <w:rPr>
          <w:rFonts w:ascii="Arial" w:eastAsia="Calibri" w:hAnsi="Arial" w:cs="Arial"/>
          <w:b/>
          <w:bCs/>
          <w:color w:val="6F7271"/>
          <w:sz w:val="20"/>
          <w:szCs w:val="20"/>
          <w:lang w:val="es-MX" w:eastAsia="en-US"/>
        </w:rPr>
        <w:t>JEFATURA DE GOBIERNO</w:t>
      </w:r>
    </w:p>
    <w:p w:rsidR="003454C3" w:rsidRPr="003454C3" w:rsidRDefault="003454C3" w:rsidP="003454C3">
      <w:pPr>
        <w:contextualSpacing/>
        <w:jc w:val="both"/>
        <w:rPr>
          <w:rFonts w:ascii="Arial" w:hAnsi="Arial" w:cs="Arial"/>
          <w:b/>
          <w:bCs/>
          <w:color w:val="6F7271"/>
          <w:sz w:val="20"/>
          <w:szCs w:val="20"/>
          <w:lang w:val="es-MX" w:eastAsia="es-MX"/>
        </w:rPr>
      </w:pPr>
    </w:p>
    <w:p w:rsidR="003454C3" w:rsidRPr="003454C3" w:rsidRDefault="003454C3" w:rsidP="003454C3">
      <w:pPr>
        <w:contextualSpacing/>
        <w:jc w:val="both"/>
        <w:rPr>
          <w:rFonts w:ascii="Arial" w:hAnsi="Arial" w:cs="Arial"/>
          <w:b/>
          <w:bCs/>
          <w:color w:val="6F7271"/>
          <w:sz w:val="20"/>
          <w:szCs w:val="20"/>
          <w:lang w:val="es-MX" w:eastAsia="es-MX"/>
        </w:rPr>
      </w:pPr>
      <w:r w:rsidRPr="003454C3">
        <w:rPr>
          <w:rFonts w:ascii="Arial" w:hAnsi="Arial" w:cs="Arial"/>
          <w:b/>
          <w:bCs/>
          <w:color w:val="6F7271"/>
          <w:sz w:val="20"/>
          <w:szCs w:val="20"/>
          <w:lang w:val="es-MX" w:eastAsia="es-MX"/>
        </w:rPr>
        <w:t xml:space="preserve">DECRETO POR EL QUE SE </w:t>
      </w:r>
      <w:r w:rsidRPr="003454C3">
        <w:rPr>
          <w:rFonts w:ascii="Arial" w:hAnsi="Arial" w:cs="Arial"/>
          <w:b/>
          <w:color w:val="6F7271"/>
          <w:sz w:val="20"/>
          <w:szCs w:val="20"/>
        </w:rPr>
        <w:t>ABROGA LA LEY PARA PREVENIR, ELIMINAR Y SANCIONAR LA DESAPARICIÓN FORZADA DE PERSONAS Y LA DESAPARICIÓN POR PARTICULARES EN LA CIUDAD DE MÉXICO. SE EXPIDE LA LEY DE BÚSQUEDA DE PERSONAS DE LA CIUDAD DE MÉXICO</w:t>
      </w:r>
    </w:p>
    <w:p w:rsidR="003454C3" w:rsidRPr="003454C3" w:rsidRDefault="003454C3" w:rsidP="003454C3">
      <w:pPr>
        <w:contextualSpacing/>
        <w:jc w:val="center"/>
        <w:rPr>
          <w:rFonts w:ascii="Arial" w:hAnsi="Arial" w:cs="Arial"/>
          <w:b/>
          <w:bCs/>
          <w:color w:val="6F7271"/>
          <w:sz w:val="20"/>
          <w:szCs w:val="20"/>
          <w:lang w:val="es-MX" w:eastAsia="es-MX"/>
        </w:rPr>
      </w:pPr>
    </w:p>
    <w:p w:rsidR="003454C3" w:rsidRPr="003454C3" w:rsidRDefault="003454C3" w:rsidP="003454C3">
      <w:pPr>
        <w:jc w:val="both"/>
        <w:rPr>
          <w:rFonts w:ascii="Arial" w:hAnsi="Arial" w:cs="Arial"/>
          <w:color w:val="6F7271"/>
          <w:sz w:val="20"/>
          <w:szCs w:val="20"/>
        </w:rPr>
      </w:pPr>
      <w:r w:rsidRPr="003454C3">
        <w:rPr>
          <w:rFonts w:ascii="Arial" w:hAnsi="Arial" w:cs="Arial"/>
          <w:b/>
          <w:bCs/>
          <w:color w:val="6F7271"/>
          <w:sz w:val="20"/>
          <w:szCs w:val="20"/>
        </w:rPr>
        <w:t>DRA. CLAUDIA SHEINBAUM PARDO</w:t>
      </w:r>
      <w:r w:rsidRPr="003454C3">
        <w:rPr>
          <w:rFonts w:ascii="Arial" w:hAnsi="Arial" w:cs="Arial"/>
          <w:b/>
          <w:color w:val="6F7271"/>
          <w:sz w:val="20"/>
          <w:szCs w:val="20"/>
        </w:rPr>
        <w:t>,</w:t>
      </w:r>
      <w:r w:rsidRPr="003454C3">
        <w:rPr>
          <w:rFonts w:ascii="Arial" w:hAnsi="Arial" w:cs="Arial"/>
          <w:color w:val="6F7271"/>
          <w:sz w:val="20"/>
          <w:szCs w:val="20"/>
        </w:rPr>
        <w:t xml:space="preserve"> Jefa de Gobierno de la Ciudad de México, a sus habitantes sabed.</w:t>
      </w:r>
    </w:p>
    <w:bookmarkEnd w:id="0"/>
    <w:p w:rsidR="003454C3" w:rsidRPr="003454C3" w:rsidRDefault="003454C3" w:rsidP="003454C3">
      <w:pPr>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Que el H. Congreso de la Ciudad de México I Legislatura, se ha servido dirigirme el siguiente: </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 E C R E T O</w:t>
      </w:r>
    </w:p>
    <w:p w:rsidR="003454C3" w:rsidRPr="003454C3" w:rsidRDefault="003454C3" w:rsidP="003454C3">
      <w:pPr>
        <w:contextualSpacing/>
        <w:jc w:val="center"/>
        <w:rPr>
          <w:rFonts w:ascii="Arial" w:hAnsi="Arial" w:cs="Arial"/>
          <w:b/>
          <w:color w:val="6F7271"/>
          <w:sz w:val="20"/>
          <w:szCs w:val="20"/>
        </w:rPr>
      </w:pPr>
    </w:p>
    <w:p w:rsidR="003454C3" w:rsidRPr="003454C3" w:rsidRDefault="003454C3" w:rsidP="003454C3">
      <w:pPr>
        <w:contextualSpacing/>
        <w:jc w:val="center"/>
        <w:rPr>
          <w:rFonts w:ascii="Arial" w:hAnsi="Arial" w:cs="Arial"/>
          <w:b/>
          <w:color w:val="6F7271"/>
          <w:sz w:val="20"/>
          <w:szCs w:val="20"/>
        </w:rPr>
      </w:pPr>
      <w:r w:rsidRPr="003454C3">
        <w:rPr>
          <w:rFonts w:ascii="Arial" w:hAnsi="Arial" w:cs="Arial"/>
          <w:b/>
          <w:color w:val="6F7271"/>
          <w:sz w:val="20"/>
          <w:szCs w:val="20"/>
        </w:rPr>
        <w:t>CONGRESO DE LA CIUDAD DE MÉXICO</w:t>
      </w:r>
    </w:p>
    <w:p w:rsidR="003454C3" w:rsidRPr="003454C3" w:rsidRDefault="003454C3" w:rsidP="003454C3">
      <w:pPr>
        <w:contextualSpacing/>
        <w:jc w:val="center"/>
        <w:rPr>
          <w:rFonts w:ascii="Arial" w:hAnsi="Arial" w:cs="Arial"/>
          <w:b/>
          <w:color w:val="6F7271"/>
          <w:sz w:val="20"/>
          <w:szCs w:val="20"/>
        </w:rPr>
      </w:pPr>
      <w:r w:rsidRPr="003454C3">
        <w:rPr>
          <w:rFonts w:ascii="Arial" w:hAnsi="Arial" w:cs="Arial"/>
          <w:b/>
          <w:color w:val="6F7271"/>
          <w:sz w:val="20"/>
          <w:szCs w:val="20"/>
        </w:rPr>
        <w:t>I LEGISLATURA</w:t>
      </w:r>
    </w:p>
    <w:p w:rsidR="003454C3" w:rsidRPr="003454C3" w:rsidRDefault="003454C3" w:rsidP="003454C3">
      <w:pPr>
        <w:tabs>
          <w:tab w:val="left" w:pos="8130"/>
        </w:tabs>
        <w:contextualSpacing/>
        <w:rPr>
          <w:rFonts w:ascii="Arial" w:hAnsi="Arial" w:cs="Arial"/>
          <w:b/>
          <w:color w:val="6F7271"/>
          <w:sz w:val="20"/>
          <w:szCs w:val="20"/>
        </w:rPr>
      </w:pPr>
    </w:p>
    <w:p w:rsidR="003454C3" w:rsidRPr="003454C3" w:rsidRDefault="003454C3" w:rsidP="003454C3">
      <w:pPr>
        <w:contextualSpacing/>
        <w:jc w:val="both"/>
        <w:rPr>
          <w:rFonts w:ascii="Arial" w:hAnsi="Arial" w:cs="Arial"/>
          <w:b/>
          <w:color w:val="6F7271"/>
          <w:sz w:val="20"/>
          <w:szCs w:val="20"/>
        </w:rPr>
      </w:pPr>
      <w:r w:rsidRPr="003454C3">
        <w:rPr>
          <w:rFonts w:ascii="Arial" w:hAnsi="Arial" w:cs="Arial"/>
          <w:b/>
          <w:color w:val="6F7271"/>
          <w:sz w:val="20"/>
          <w:szCs w:val="20"/>
        </w:rPr>
        <w:t>EL CONGRESO DE LA CIUDAD DE MÉXICO, DECRETA:</w:t>
      </w:r>
    </w:p>
    <w:p w:rsidR="003454C3" w:rsidRPr="003454C3" w:rsidRDefault="003454C3" w:rsidP="003454C3">
      <w:pPr>
        <w:jc w:val="both"/>
        <w:rPr>
          <w:rFonts w:ascii="Arial" w:eastAsia="Arial" w:hAnsi="Arial" w:cs="Arial"/>
          <w:b/>
          <w:color w:val="6F7271"/>
          <w:sz w:val="20"/>
          <w:szCs w:val="20"/>
        </w:rPr>
      </w:pPr>
    </w:p>
    <w:p w:rsidR="003454C3" w:rsidRPr="003454C3" w:rsidRDefault="003454C3" w:rsidP="003454C3">
      <w:pPr>
        <w:jc w:val="both"/>
        <w:rPr>
          <w:rFonts w:ascii="Arial" w:hAnsi="Arial" w:cs="Arial"/>
          <w:b/>
          <w:color w:val="6F7271"/>
          <w:sz w:val="20"/>
          <w:szCs w:val="20"/>
        </w:rPr>
      </w:pPr>
      <w:r w:rsidRPr="003454C3">
        <w:rPr>
          <w:rFonts w:ascii="Arial" w:hAnsi="Arial" w:cs="Arial"/>
          <w:b/>
          <w:color w:val="6F7271"/>
          <w:sz w:val="20"/>
          <w:szCs w:val="20"/>
        </w:rPr>
        <w:t>SE ABROGA LA LEY PARA PREVENIR, ELIMINAR Y SANCIONAR LA DESAPARICIÓN FORZADA DE PERSONAS Y LA DESAPARICIÓN POR PARTICULARES EN LA CIUDAD DE MÉXICO. SE EXPIDE LA LEY DE BÚSQUEDA DE PERSONAS DE LA CIUDAD DE MÉXICO.</w:t>
      </w:r>
    </w:p>
    <w:p w:rsidR="003454C3" w:rsidRPr="003454C3" w:rsidRDefault="003454C3" w:rsidP="003454C3">
      <w:pPr>
        <w:tabs>
          <w:tab w:val="left" w:pos="3295"/>
        </w:tabs>
        <w:contextualSpacing/>
        <w:jc w:val="both"/>
        <w:rPr>
          <w:rFonts w:ascii="Arial" w:eastAsia="Arial" w:hAnsi="Arial" w:cs="Arial"/>
          <w:b/>
          <w:color w:val="6F7271"/>
          <w:sz w:val="20"/>
          <w:szCs w:val="20"/>
        </w:rPr>
      </w:pPr>
    </w:p>
    <w:p w:rsidR="003454C3" w:rsidRPr="003454C3" w:rsidRDefault="003454C3" w:rsidP="003454C3">
      <w:pPr>
        <w:jc w:val="center"/>
        <w:rPr>
          <w:rFonts w:ascii="Arial" w:hAnsi="Arial" w:cs="Arial"/>
          <w:b/>
          <w:color w:val="6F7271"/>
          <w:sz w:val="20"/>
          <w:szCs w:val="20"/>
        </w:rPr>
      </w:pPr>
      <w:bookmarkStart w:id="1" w:name="_1t3h5sf" w:colFirst="0" w:colLast="0"/>
      <w:bookmarkEnd w:id="1"/>
      <w:r w:rsidRPr="003454C3">
        <w:rPr>
          <w:rFonts w:ascii="Arial" w:hAnsi="Arial" w:cs="Arial"/>
          <w:b/>
          <w:color w:val="6F7271"/>
          <w:sz w:val="20"/>
          <w:szCs w:val="20"/>
        </w:rPr>
        <w:t>DECRETO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b/>
          <w:color w:val="6F7271"/>
          <w:sz w:val="20"/>
          <w:szCs w:val="20"/>
        </w:rPr>
      </w:pPr>
      <w:r w:rsidRPr="003454C3">
        <w:rPr>
          <w:rFonts w:ascii="Arial" w:hAnsi="Arial" w:cs="Arial"/>
          <w:b/>
          <w:color w:val="6F7271"/>
          <w:sz w:val="20"/>
          <w:szCs w:val="20"/>
        </w:rPr>
        <w:t xml:space="preserve">ARTÍCULO PRIMERO.- </w:t>
      </w:r>
      <w:r w:rsidRPr="003454C3">
        <w:rPr>
          <w:rFonts w:ascii="Arial" w:hAnsi="Arial" w:cs="Arial"/>
          <w:color w:val="6F7271"/>
          <w:sz w:val="20"/>
          <w:szCs w:val="20"/>
        </w:rPr>
        <w:t>Se abroga la Ley para Prevenir, Eliminar y Sancionar la Desaparición Forzada de Personas y la Desaparición por Particulares en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SEGUNDO.-</w:t>
      </w:r>
      <w:r w:rsidRPr="003454C3">
        <w:rPr>
          <w:rFonts w:ascii="Arial" w:hAnsi="Arial" w:cs="Arial"/>
          <w:color w:val="6F7271"/>
          <w:sz w:val="20"/>
          <w:szCs w:val="20"/>
        </w:rPr>
        <w:t xml:space="preserve"> Se expide la Ley de Búsqueda de Personas de la Ciudad de México, para quedar como sigue: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LEY DE BÚSQUEDA DE PERSONAS DE LA CIUDAD DE MÉXICO.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TÍTULO PRIMERO </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DISPOSICIONES GENERALES </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PRIMERO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w:t>
      </w:r>
      <w:r w:rsidRPr="003454C3">
        <w:rPr>
          <w:rFonts w:ascii="Arial" w:hAnsi="Arial" w:cs="Arial"/>
          <w:color w:val="6F7271"/>
          <w:sz w:val="20"/>
          <w:szCs w:val="20"/>
        </w:rPr>
        <w:t xml:space="preserve"> La presente ley es de orden público, interés social y observancia general, para las personas que habitan y/o transitan en la Ciudad de México de conformidad con el mandato establecido en el artículo 29, apartado D, de la Constitución Política de la Ciudad de México, así como los tratados internacionales en materia de derechos humanos suscritos por el Estado </w:t>
      </w:r>
      <w:r w:rsidRPr="003454C3">
        <w:rPr>
          <w:rFonts w:ascii="Arial" w:hAnsi="Arial" w:cs="Arial"/>
          <w:color w:val="6F7271"/>
          <w:sz w:val="20"/>
          <w:szCs w:val="20"/>
        </w:rPr>
        <w:lastRenderedPageBreak/>
        <w:t>Mexicano, y en armonía con la Ley General en Materia de Desaparición Forzada de Personas, Desaparición cometida por Particulares y del Sistema Nacional de Búsqueda de Personas.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w:t>
      </w:r>
      <w:r w:rsidRPr="003454C3">
        <w:rPr>
          <w:rFonts w:ascii="Arial" w:hAnsi="Arial" w:cs="Arial"/>
          <w:color w:val="6F7271"/>
          <w:sz w:val="20"/>
          <w:szCs w:val="20"/>
        </w:rPr>
        <w:t xml:space="preserve"> La presente Ley tiene por objeto: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Establecer la distribución de competencias y la forma de coordinación entre las autoridades de la Ciudad de México y sus Alcaldías, así como la forma de coordinación con las autoridades de las entidades federativas y los Municipios para buscar a las personas desaparecidas, y esclarecer los hechos; así como para prevenir, investigar y erradicar los delitos en materia de desaparición forzada de personas y desaparición cometida por particulares, así como los delitos vinculados que establece la Ley General en Materia de Desaparición Forzada de Personas, Desaparición Cometida por Particulares y del Sistema Nacional de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Establecer el Sistema de Búsqueda de Personas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Regular a la Comisión de Búsqueda de Personas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Garantizar la protección integral de los derechos de las Personas Desaparecidas hasta que se conozca su suerte o paradero; así como la atención, la asistencia, la protección y, en su caso, la reparación integral y las garantías de no repetición, en términos de Ley General en Materia de Desaparición Forzada de Personas, Desaparición Cometida por Particulares y del Sistema Nacional de Búsqueda de Personas, esta Ley y la legislación aplicable;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Crear el Registro de Personas Desaparecidas de la Ciudad de México como entidad que forma parte del Registro Nacional;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Establecer la forma de participación de los Familiares, sus asesores jurídicos, las instancias de la sociedad civil organizada y del sector privado y demás víctimas indirectas en el diseño, implementación, monitoreo y evaluación de las acciones de búsqueda e identificación de Personas Desaparecidas; así como garantizar la coadyuvancia en las etapas de la investigación, de manera que puedan verter sus opiniones, recibir información, aportar indicios o evidencias.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w:t>
      </w:r>
      <w:r w:rsidRPr="003454C3">
        <w:rPr>
          <w:rFonts w:ascii="Arial" w:hAnsi="Arial" w:cs="Arial"/>
          <w:color w:val="6F7271"/>
          <w:sz w:val="20"/>
          <w:szCs w:val="20"/>
        </w:rPr>
        <w:t xml:space="preserve"> La aplicación de la presente Ley corresponde a las autoridades de la Ciudad de México y sus Alcaldías, en el ámbito de sus respectivas competencias, y se interpretará de conformidad con los principios de promoción, respeto, protección y garantía de los derechos humanos establecidos en la Constitución Política de los Estados Unidos Mexicanos, la Constitución Política de la Ciudad de México, favoreciendo en todo tiempo el principio pro persona.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w:t>
      </w:r>
      <w:r w:rsidRPr="003454C3">
        <w:rPr>
          <w:rFonts w:ascii="Arial" w:hAnsi="Arial" w:cs="Arial"/>
          <w:color w:val="6F7271"/>
          <w:sz w:val="20"/>
          <w:szCs w:val="20"/>
        </w:rPr>
        <w:t xml:space="preserve"> Para efectos de esta Ley se entiende por:</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r>
      <w:r w:rsidRPr="003454C3">
        <w:rPr>
          <w:rFonts w:ascii="Arial" w:hAnsi="Arial" w:cs="Arial"/>
          <w:b/>
          <w:color w:val="6F7271"/>
          <w:sz w:val="20"/>
          <w:szCs w:val="20"/>
        </w:rPr>
        <w:t xml:space="preserve">Banco Nacional de Datos Forenses: </w:t>
      </w:r>
      <w:r w:rsidRPr="003454C3">
        <w:rPr>
          <w:rFonts w:ascii="Arial" w:hAnsi="Arial" w:cs="Arial"/>
          <w:color w:val="6F7271"/>
          <w:sz w:val="20"/>
          <w:szCs w:val="20"/>
        </w:rPr>
        <w:t>a la herramienta del Sistema Nacional que concentra las bases de datos de las entidades federativas y de la Federación; así como, otras bases de datos que tengan información forense relevante para la búsqueda e identificación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r>
      <w:r w:rsidRPr="003454C3">
        <w:rPr>
          <w:rFonts w:ascii="Arial" w:hAnsi="Arial" w:cs="Arial"/>
          <w:b/>
          <w:color w:val="6F7271"/>
          <w:sz w:val="20"/>
          <w:szCs w:val="20"/>
        </w:rPr>
        <w:t xml:space="preserve">Búsqueda inmediata: </w:t>
      </w:r>
      <w:r w:rsidRPr="003454C3">
        <w:rPr>
          <w:rFonts w:ascii="Arial" w:hAnsi="Arial" w:cs="Arial"/>
          <w:color w:val="6F7271"/>
          <w:sz w:val="20"/>
          <w:szCs w:val="20"/>
        </w:rPr>
        <w:t>El inicio de las acciones de búsqueda de oficio, sin dilación y con celeridad de la persona desaparecida por parte de las autoridades de la Ciudad de México luego de que han tomado conciencia de los hechos, mediante la denuncia, el reporte o la noticia.</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r>
      <w:r w:rsidRPr="003454C3">
        <w:rPr>
          <w:rFonts w:ascii="Arial" w:hAnsi="Arial" w:cs="Arial"/>
          <w:b/>
          <w:color w:val="6F7271"/>
          <w:sz w:val="20"/>
          <w:szCs w:val="20"/>
        </w:rPr>
        <w:t xml:space="preserve">Comisión de Víctimas: </w:t>
      </w:r>
      <w:r w:rsidRPr="003454C3">
        <w:rPr>
          <w:rFonts w:ascii="Arial" w:hAnsi="Arial" w:cs="Arial"/>
          <w:color w:val="6F7271"/>
          <w:sz w:val="20"/>
          <w:szCs w:val="20"/>
        </w:rPr>
        <w:t>a la Comisión Ejecutiva de Atención a Víctimas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r>
      <w:r w:rsidRPr="003454C3">
        <w:rPr>
          <w:rFonts w:ascii="Arial" w:hAnsi="Arial" w:cs="Arial"/>
          <w:b/>
          <w:color w:val="6F7271"/>
          <w:sz w:val="20"/>
          <w:szCs w:val="20"/>
        </w:rPr>
        <w:t xml:space="preserve">Comisión Nacional: </w:t>
      </w:r>
      <w:r w:rsidRPr="003454C3">
        <w:rPr>
          <w:rFonts w:ascii="Arial" w:hAnsi="Arial" w:cs="Arial"/>
          <w:color w:val="6F7271"/>
          <w:sz w:val="20"/>
          <w:szCs w:val="20"/>
        </w:rPr>
        <w:t>a la Comisión Nacional de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r>
      <w:r w:rsidRPr="003454C3">
        <w:rPr>
          <w:rFonts w:ascii="Arial" w:hAnsi="Arial" w:cs="Arial"/>
          <w:b/>
          <w:color w:val="6F7271"/>
          <w:sz w:val="20"/>
          <w:szCs w:val="20"/>
        </w:rPr>
        <w:t>Comisión de Búsqueda:</w:t>
      </w:r>
      <w:r w:rsidRPr="003454C3">
        <w:rPr>
          <w:rFonts w:ascii="Arial" w:hAnsi="Arial" w:cs="Arial"/>
          <w:color w:val="6F7271"/>
          <w:sz w:val="20"/>
          <w:szCs w:val="20"/>
        </w:rPr>
        <w:t xml:space="preserve"> a la Comisión de Búsqueda de Personas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r>
      <w:r w:rsidRPr="003454C3">
        <w:rPr>
          <w:rFonts w:ascii="Arial" w:hAnsi="Arial" w:cs="Arial"/>
          <w:b/>
          <w:color w:val="6F7271"/>
          <w:sz w:val="20"/>
          <w:szCs w:val="20"/>
        </w:rPr>
        <w:t>Consejo Ciudadano:</w:t>
      </w:r>
      <w:r w:rsidRPr="003454C3">
        <w:rPr>
          <w:rFonts w:ascii="Arial" w:hAnsi="Arial" w:cs="Arial"/>
          <w:color w:val="6F7271"/>
          <w:sz w:val="20"/>
          <w:szCs w:val="20"/>
        </w:rPr>
        <w:t xml:space="preserve"> al Consejo Ciudadano de la Ciudad de México, órgano del Sistema de Búsqueda de Personas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r>
      <w:r w:rsidRPr="003454C3">
        <w:rPr>
          <w:rFonts w:ascii="Arial" w:hAnsi="Arial" w:cs="Arial"/>
          <w:b/>
          <w:color w:val="6F7271"/>
          <w:sz w:val="20"/>
          <w:szCs w:val="20"/>
        </w:rPr>
        <w:t>Declaración Especial de Ausencia:</w:t>
      </w:r>
      <w:r w:rsidRPr="003454C3">
        <w:rPr>
          <w:rFonts w:ascii="Arial" w:hAnsi="Arial" w:cs="Arial"/>
          <w:color w:val="6F7271"/>
          <w:sz w:val="20"/>
          <w:szCs w:val="20"/>
        </w:rPr>
        <w:t xml:space="preserve"> a la Declaración Especial de Ausencia para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r>
      <w:r w:rsidRPr="003454C3">
        <w:rPr>
          <w:rFonts w:ascii="Arial" w:hAnsi="Arial" w:cs="Arial"/>
          <w:b/>
          <w:color w:val="6F7271"/>
          <w:sz w:val="20"/>
          <w:szCs w:val="20"/>
        </w:rPr>
        <w:t>Familiares:</w:t>
      </w:r>
      <w:r w:rsidRPr="003454C3">
        <w:rPr>
          <w:rFonts w:ascii="Arial" w:hAnsi="Arial" w:cs="Arial"/>
          <w:color w:val="6F7271"/>
          <w:sz w:val="20"/>
          <w:szCs w:val="20"/>
        </w:rPr>
        <w:t xml:space="preserve"> a las personas que, en términos de la legislación aplicable, tengan parentesco con la Persona Desaparecida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 que así lo acrediten ante las autoridades competentes;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r>
      <w:r w:rsidRPr="003454C3">
        <w:rPr>
          <w:rFonts w:ascii="Arial" w:hAnsi="Arial" w:cs="Arial"/>
          <w:b/>
          <w:color w:val="6F7271"/>
          <w:sz w:val="20"/>
          <w:szCs w:val="20"/>
        </w:rPr>
        <w:t>Fiscalía Especializada:</w:t>
      </w:r>
      <w:r w:rsidRPr="003454C3">
        <w:rPr>
          <w:rFonts w:ascii="Arial" w:hAnsi="Arial" w:cs="Arial"/>
          <w:color w:val="6F7271"/>
          <w:sz w:val="20"/>
          <w:szCs w:val="20"/>
        </w:rPr>
        <w:t xml:space="preserve"> a la Fiscalía Especializada para la Investigación, Persecución de los Delitos en Materia de Desaparición Forzada de Personas y la Desaparición Cometida por Particulares y Búsqueda de Personas Desaparecidas de la Fiscalía General de Justicia de la Ciudad de México, cuyo objeto es la investigación y persecución de los delitos de Desaparición Forzada de Personas y la cometida por particulares, así como la búsqueda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r>
      <w:r w:rsidRPr="003454C3">
        <w:rPr>
          <w:rFonts w:ascii="Arial" w:hAnsi="Arial" w:cs="Arial"/>
          <w:b/>
          <w:color w:val="6F7271"/>
          <w:sz w:val="20"/>
          <w:szCs w:val="20"/>
        </w:rPr>
        <w:t>Fiscalía General:</w:t>
      </w:r>
      <w:r w:rsidRPr="003454C3">
        <w:rPr>
          <w:rFonts w:ascii="Arial" w:hAnsi="Arial" w:cs="Arial"/>
          <w:color w:val="6F7271"/>
          <w:sz w:val="20"/>
          <w:szCs w:val="20"/>
        </w:rPr>
        <w:t xml:space="preserve"> a la Fiscalía General de Justicia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r>
      <w:r w:rsidRPr="003454C3">
        <w:rPr>
          <w:rFonts w:ascii="Arial" w:hAnsi="Arial" w:cs="Arial"/>
          <w:b/>
          <w:color w:val="6F7271"/>
          <w:sz w:val="20"/>
          <w:szCs w:val="20"/>
        </w:rPr>
        <w:t>Grupo de Búsqueda</w:t>
      </w:r>
      <w:r w:rsidRPr="003454C3">
        <w:rPr>
          <w:rFonts w:ascii="Arial" w:hAnsi="Arial" w:cs="Arial"/>
          <w:color w:val="6F7271"/>
          <w:sz w:val="20"/>
          <w:szCs w:val="20"/>
        </w:rPr>
        <w:t>: al grupo de personas especializadas en materia de búsqueda de personas de la Comisión de Búsqueda, que realizarán la búsqueda de campo, entre otras;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r>
      <w:r w:rsidRPr="003454C3">
        <w:rPr>
          <w:rFonts w:ascii="Arial" w:hAnsi="Arial" w:cs="Arial"/>
          <w:b/>
          <w:color w:val="6F7271"/>
          <w:sz w:val="20"/>
          <w:szCs w:val="20"/>
        </w:rPr>
        <w:t>Instituto de Ciencias Forenses:</w:t>
      </w:r>
      <w:r w:rsidRPr="003454C3">
        <w:rPr>
          <w:rFonts w:ascii="Arial" w:hAnsi="Arial" w:cs="Arial"/>
          <w:color w:val="6F7271"/>
          <w:sz w:val="20"/>
          <w:szCs w:val="20"/>
        </w:rPr>
        <w:t xml:space="preserve"> al Instituto de Ciencias Forenses del Tribunal Superior de Justicia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r>
      <w:r w:rsidRPr="003454C3">
        <w:rPr>
          <w:rFonts w:ascii="Arial" w:hAnsi="Arial" w:cs="Arial"/>
          <w:b/>
          <w:color w:val="6F7271"/>
          <w:sz w:val="20"/>
          <w:szCs w:val="20"/>
        </w:rPr>
        <w:t>Ley de Víctimas:</w:t>
      </w:r>
      <w:r w:rsidRPr="003454C3">
        <w:rPr>
          <w:rFonts w:ascii="Arial" w:hAnsi="Arial" w:cs="Arial"/>
          <w:color w:val="6F7271"/>
          <w:sz w:val="20"/>
          <w:szCs w:val="20"/>
        </w:rPr>
        <w:t xml:space="preserve"> a la Ley de Víctimas para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XIV.</w:t>
      </w:r>
      <w:r w:rsidRPr="003454C3">
        <w:rPr>
          <w:rFonts w:ascii="Arial" w:hAnsi="Arial" w:cs="Arial"/>
          <w:color w:val="6F7271"/>
          <w:sz w:val="20"/>
          <w:szCs w:val="20"/>
        </w:rPr>
        <w:tab/>
      </w:r>
      <w:r w:rsidRPr="003454C3">
        <w:rPr>
          <w:rFonts w:ascii="Arial" w:hAnsi="Arial" w:cs="Arial"/>
          <w:b/>
          <w:color w:val="6F7271"/>
          <w:sz w:val="20"/>
          <w:szCs w:val="20"/>
        </w:rPr>
        <w:t>Ley General:</w:t>
      </w:r>
      <w:r w:rsidRPr="003454C3">
        <w:rPr>
          <w:rFonts w:ascii="Arial" w:hAnsi="Arial" w:cs="Arial"/>
          <w:color w:val="6F7271"/>
          <w:sz w:val="20"/>
          <w:szCs w:val="20"/>
        </w:rPr>
        <w:t xml:space="preserve"> Ley General En Materia De Desaparición Forzada De Personas, Desaparición Cometida Por Particulares Y Del Sistema Nacional De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w:t>
      </w:r>
      <w:r w:rsidRPr="003454C3">
        <w:rPr>
          <w:rFonts w:ascii="Arial" w:hAnsi="Arial" w:cs="Arial"/>
          <w:b/>
          <w:color w:val="6F7271"/>
          <w:sz w:val="20"/>
          <w:szCs w:val="20"/>
        </w:rPr>
        <w:tab/>
        <w:t>Noticia:</w:t>
      </w:r>
      <w:r w:rsidRPr="003454C3">
        <w:rPr>
          <w:rFonts w:ascii="Arial" w:hAnsi="Arial" w:cs="Arial"/>
          <w:color w:val="6F7271"/>
          <w:sz w:val="20"/>
          <w:szCs w:val="20"/>
        </w:rPr>
        <w:t xml:space="preserve"> a la comunicación hecha por cualquier medio, distinto al reporte o la denuncia, mediante la cual, la autoridad competente conoce de la desaparición de una persona;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w:t>
      </w:r>
      <w:r w:rsidRPr="003454C3">
        <w:rPr>
          <w:rFonts w:ascii="Arial" w:hAnsi="Arial" w:cs="Arial"/>
          <w:color w:val="6F7271"/>
          <w:sz w:val="20"/>
          <w:szCs w:val="20"/>
        </w:rPr>
        <w:tab/>
      </w:r>
      <w:r w:rsidRPr="003454C3">
        <w:rPr>
          <w:rFonts w:ascii="Arial" w:hAnsi="Arial" w:cs="Arial"/>
          <w:b/>
          <w:color w:val="6F7271"/>
          <w:sz w:val="20"/>
          <w:szCs w:val="20"/>
        </w:rPr>
        <w:t>Persona Desaparecida:</w:t>
      </w:r>
      <w:r w:rsidRPr="003454C3">
        <w:rPr>
          <w:rFonts w:ascii="Arial" w:hAnsi="Arial" w:cs="Arial"/>
          <w:color w:val="6F7271"/>
          <w:sz w:val="20"/>
          <w:szCs w:val="20"/>
        </w:rPr>
        <w:t xml:space="preserve"> a la persona cuyo paradero y/o ubicación se desconoce;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XVII.</w:t>
      </w:r>
      <w:r w:rsidRPr="003454C3">
        <w:rPr>
          <w:rFonts w:ascii="Arial" w:hAnsi="Arial" w:cs="Arial"/>
          <w:color w:val="6F7271"/>
          <w:sz w:val="20"/>
          <w:szCs w:val="20"/>
        </w:rPr>
        <w:tab/>
      </w:r>
      <w:r w:rsidRPr="003454C3">
        <w:rPr>
          <w:rFonts w:ascii="Arial" w:hAnsi="Arial" w:cs="Arial"/>
          <w:b/>
          <w:color w:val="6F7271"/>
          <w:sz w:val="20"/>
          <w:szCs w:val="20"/>
        </w:rPr>
        <w:t>Principios Rectores para la Búsqueda de Personas Desaparecidas</w:t>
      </w:r>
      <w:r w:rsidRPr="003454C3">
        <w:rPr>
          <w:rFonts w:ascii="Arial" w:hAnsi="Arial" w:cs="Arial"/>
          <w:color w:val="6F7271"/>
          <w:sz w:val="20"/>
          <w:szCs w:val="20"/>
        </w:rPr>
        <w:t>: a los Principios Rectores para la Búsqueda de Personas Desaparecidas aprobados por el Comité Contra la Desaparición Forzada, de la Organización de las Naciones Unidas.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XVIII.</w:t>
      </w:r>
      <w:r w:rsidRPr="003454C3">
        <w:rPr>
          <w:rFonts w:ascii="Arial" w:hAnsi="Arial" w:cs="Arial"/>
          <w:color w:val="6F7271"/>
          <w:sz w:val="20"/>
          <w:szCs w:val="20"/>
        </w:rPr>
        <w:tab/>
      </w:r>
      <w:r w:rsidRPr="003454C3">
        <w:rPr>
          <w:rFonts w:ascii="Arial" w:hAnsi="Arial" w:cs="Arial"/>
          <w:b/>
          <w:color w:val="6F7271"/>
          <w:sz w:val="20"/>
          <w:szCs w:val="20"/>
        </w:rPr>
        <w:t>Protocolo Homologado de Búsqueda:</w:t>
      </w:r>
      <w:r w:rsidRPr="003454C3">
        <w:rPr>
          <w:rFonts w:ascii="Arial" w:hAnsi="Arial" w:cs="Arial"/>
          <w:color w:val="6F7271"/>
          <w:sz w:val="20"/>
          <w:szCs w:val="20"/>
        </w:rPr>
        <w:t xml:space="preserve"> al Protocolo Homologado para la Búsqueda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XIX.</w:t>
      </w:r>
      <w:r w:rsidRPr="003454C3">
        <w:rPr>
          <w:rFonts w:ascii="Arial" w:hAnsi="Arial" w:cs="Arial"/>
          <w:color w:val="6F7271"/>
          <w:sz w:val="20"/>
          <w:szCs w:val="20"/>
        </w:rPr>
        <w:tab/>
      </w:r>
      <w:r w:rsidRPr="003454C3">
        <w:rPr>
          <w:rFonts w:ascii="Arial" w:hAnsi="Arial" w:cs="Arial"/>
          <w:b/>
          <w:color w:val="6F7271"/>
          <w:sz w:val="20"/>
          <w:szCs w:val="20"/>
        </w:rPr>
        <w:t>Protocolo Homologado de Investigación:</w:t>
      </w:r>
      <w:r w:rsidRPr="003454C3">
        <w:rPr>
          <w:rFonts w:ascii="Arial" w:hAnsi="Arial" w:cs="Arial"/>
          <w:color w:val="6F7271"/>
          <w:sz w:val="20"/>
          <w:szCs w:val="20"/>
        </w:rPr>
        <w:t xml:space="preserve"> al Protocolo Homologado para la investigación de los delitos materia de la Ley General;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lastRenderedPageBreak/>
        <w:t>XX.</w:t>
      </w:r>
      <w:r w:rsidRPr="003454C3">
        <w:rPr>
          <w:rFonts w:ascii="Arial" w:hAnsi="Arial" w:cs="Arial"/>
          <w:color w:val="6F7271"/>
          <w:sz w:val="20"/>
          <w:szCs w:val="20"/>
        </w:rPr>
        <w:tab/>
      </w:r>
      <w:r w:rsidRPr="003454C3">
        <w:rPr>
          <w:rFonts w:ascii="Arial" w:hAnsi="Arial" w:cs="Arial"/>
          <w:b/>
          <w:color w:val="6F7271"/>
          <w:sz w:val="20"/>
          <w:szCs w:val="20"/>
        </w:rPr>
        <w:t>Registro Nacional:</w:t>
      </w:r>
      <w:r w:rsidRPr="003454C3">
        <w:rPr>
          <w:rFonts w:ascii="Arial" w:hAnsi="Arial" w:cs="Arial"/>
          <w:color w:val="6F7271"/>
          <w:sz w:val="20"/>
          <w:szCs w:val="20"/>
        </w:rPr>
        <w:t xml:space="preserve"> al Registro Nacional de Personas Desaparecidas , que concentra la información de los registros de Personas Desaparecidas, tanto de la Federación como de las Entidades Federativas, señalado en la Ley General;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w:t>
      </w:r>
      <w:r w:rsidRPr="003454C3">
        <w:rPr>
          <w:rFonts w:ascii="Arial" w:hAnsi="Arial" w:cs="Arial"/>
          <w:color w:val="6F7271"/>
          <w:sz w:val="20"/>
          <w:szCs w:val="20"/>
        </w:rPr>
        <w:tab/>
      </w:r>
      <w:r w:rsidRPr="003454C3">
        <w:rPr>
          <w:rFonts w:ascii="Arial" w:hAnsi="Arial" w:cs="Arial"/>
          <w:b/>
          <w:color w:val="6F7271"/>
          <w:sz w:val="20"/>
          <w:szCs w:val="20"/>
        </w:rPr>
        <w:t>Registro Nacional de Personas Fallecidas y No Identificadas:</w:t>
      </w:r>
      <w:r w:rsidRPr="003454C3">
        <w:rPr>
          <w:rFonts w:ascii="Arial" w:hAnsi="Arial" w:cs="Arial"/>
          <w:color w:val="6F7271"/>
          <w:sz w:val="20"/>
          <w:szCs w:val="20"/>
        </w:rPr>
        <w:t xml:space="preserve"> al Registro Nacional de Personas Fallecidas No Identificadas y No Reclamadas que concentra la información forense procesada de la localización, recuperación, identificación y destino final de los restos tanto de la Federación como de las entidades federativas, cualquiera que sea su origen;</w:t>
      </w: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XXII.</w:t>
      </w:r>
      <w:r w:rsidRPr="003454C3">
        <w:rPr>
          <w:rFonts w:ascii="Arial" w:hAnsi="Arial" w:cs="Arial"/>
          <w:color w:val="6F7271"/>
          <w:sz w:val="20"/>
          <w:szCs w:val="20"/>
        </w:rPr>
        <w:tab/>
        <w:t>Registro de Personas Fallecidas: al Registro de Personas Fallecidas No Identificadas y No Reclamadas en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XXIII.</w:t>
      </w:r>
      <w:r w:rsidRPr="003454C3">
        <w:rPr>
          <w:rFonts w:ascii="Arial" w:hAnsi="Arial" w:cs="Arial"/>
          <w:color w:val="6F7271"/>
          <w:sz w:val="20"/>
          <w:szCs w:val="20"/>
        </w:rPr>
        <w:tab/>
      </w:r>
      <w:r w:rsidRPr="003454C3">
        <w:rPr>
          <w:rFonts w:ascii="Arial" w:hAnsi="Arial" w:cs="Arial"/>
          <w:b/>
          <w:color w:val="6F7271"/>
          <w:sz w:val="20"/>
          <w:szCs w:val="20"/>
        </w:rPr>
        <w:t>Registro de Personas Desaparecidas:</w:t>
      </w:r>
      <w:r w:rsidRPr="003454C3">
        <w:rPr>
          <w:rFonts w:ascii="Arial" w:hAnsi="Arial" w:cs="Arial"/>
          <w:color w:val="6F7271"/>
          <w:sz w:val="20"/>
          <w:szCs w:val="20"/>
        </w:rPr>
        <w:t xml:space="preserve"> al Registro de Personas Desaparecidas en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XXIV.</w:t>
      </w:r>
      <w:r w:rsidRPr="003454C3">
        <w:rPr>
          <w:rFonts w:ascii="Arial" w:hAnsi="Arial" w:cs="Arial"/>
          <w:color w:val="6F7271"/>
          <w:sz w:val="20"/>
          <w:szCs w:val="20"/>
        </w:rPr>
        <w:tab/>
      </w:r>
      <w:r w:rsidRPr="003454C3">
        <w:rPr>
          <w:rFonts w:ascii="Arial" w:hAnsi="Arial" w:cs="Arial"/>
          <w:b/>
          <w:color w:val="6F7271"/>
          <w:sz w:val="20"/>
          <w:szCs w:val="20"/>
        </w:rPr>
        <w:t>Registro Nacional de Fosas</w:t>
      </w:r>
      <w:r w:rsidRPr="003454C3">
        <w:rPr>
          <w:rFonts w:ascii="Arial" w:hAnsi="Arial" w:cs="Arial"/>
          <w:color w:val="6F7271"/>
          <w:sz w:val="20"/>
          <w:szCs w:val="20"/>
        </w:rPr>
        <w:t>: al Registro Nacional de Fosas Comunes y de Fosas Clandestinas, que concentra la información respecto de las fosas comunes que existen en los cementerios y panteones de todos los municipios del país, así como de las fosas clandestinas que la Fiscalía General y las Fiscalías Locales localicen;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XXV.</w:t>
      </w:r>
      <w:r w:rsidRPr="003454C3">
        <w:rPr>
          <w:rFonts w:ascii="Arial" w:hAnsi="Arial" w:cs="Arial"/>
          <w:color w:val="6F7271"/>
          <w:sz w:val="20"/>
          <w:szCs w:val="20"/>
        </w:rPr>
        <w:tab/>
      </w:r>
      <w:r w:rsidRPr="003454C3">
        <w:rPr>
          <w:rFonts w:ascii="Arial" w:hAnsi="Arial" w:cs="Arial"/>
          <w:b/>
          <w:color w:val="6F7271"/>
          <w:sz w:val="20"/>
          <w:szCs w:val="20"/>
        </w:rPr>
        <w:t>Registro de Fosas:</w:t>
      </w:r>
      <w:r w:rsidRPr="003454C3">
        <w:rPr>
          <w:rFonts w:ascii="Arial" w:hAnsi="Arial" w:cs="Arial"/>
          <w:color w:val="6F7271"/>
          <w:sz w:val="20"/>
          <w:szCs w:val="20"/>
        </w:rPr>
        <w:t xml:space="preserve"> al Registro de Fosas Comunes y de Fosas Clandestinas en la Ciudad de México, que concentra la información respecto de las fosas comunes que existen en los cementerios y panteones de las dieciséis demarcaciones territoriales, así como de las fosas clandestinas que la Fiscalía Especializada localice;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XXVI.</w:t>
      </w:r>
      <w:r w:rsidRPr="003454C3">
        <w:rPr>
          <w:rFonts w:ascii="Arial" w:hAnsi="Arial" w:cs="Arial"/>
          <w:color w:val="6F7271"/>
          <w:sz w:val="20"/>
          <w:szCs w:val="20"/>
        </w:rPr>
        <w:tab/>
      </w:r>
      <w:r w:rsidRPr="003454C3">
        <w:rPr>
          <w:rFonts w:ascii="Arial" w:hAnsi="Arial" w:cs="Arial"/>
          <w:b/>
          <w:color w:val="6F7271"/>
          <w:sz w:val="20"/>
          <w:szCs w:val="20"/>
        </w:rPr>
        <w:t>Reporte:</w:t>
      </w:r>
      <w:r w:rsidRPr="003454C3">
        <w:rPr>
          <w:rFonts w:ascii="Arial" w:hAnsi="Arial" w:cs="Arial"/>
          <w:color w:val="6F7271"/>
          <w:sz w:val="20"/>
          <w:szCs w:val="20"/>
        </w:rPr>
        <w:t xml:space="preserve"> a la comunicación mediante la cual la autoridad competente conoce de la desaparición de una persona;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 xml:space="preserve">XXVII. </w:t>
      </w:r>
      <w:r w:rsidRPr="003454C3">
        <w:rPr>
          <w:rFonts w:ascii="Arial" w:hAnsi="Arial" w:cs="Arial"/>
          <w:b/>
          <w:color w:val="6F7271"/>
          <w:sz w:val="20"/>
          <w:szCs w:val="20"/>
        </w:rPr>
        <w:t>Secretaría de Seguridad Ciudadana:</w:t>
      </w:r>
      <w:r w:rsidRPr="003454C3">
        <w:rPr>
          <w:rFonts w:ascii="Arial" w:hAnsi="Arial" w:cs="Arial"/>
          <w:color w:val="6F7271"/>
          <w:sz w:val="20"/>
          <w:szCs w:val="20"/>
        </w:rPr>
        <w:t xml:space="preserve"> a la Secretaría de Seguridad Ciudadana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 xml:space="preserve">XXVIII. </w:t>
      </w:r>
      <w:r w:rsidRPr="003454C3">
        <w:rPr>
          <w:rFonts w:ascii="Arial" w:hAnsi="Arial" w:cs="Arial"/>
          <w:b/>
          <w:color w:val="6F7271"/>
          <w:sz w:val="20"/>
          <w:szCs w:val="20"/>
        </w:rPr>
        <w:t>Sistema de Búsqueda:</w:t>
      </w:r>
      <w:r w:rsidRPr="003454C3">
        <w:rPr>
          <w:rFonts w:ascii="Arial" w:hAnsi="Arial" w:cs="Arial"/>
          <w:color w:val="6F7271"/>
          <w:sz w:val="20"/>
          <w:szCs w:val="20"/>
        </w:rPr>
        <w:t xml:space="preserve"> al Sistema de Búsqueda de Personas de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XXIX.</w:t>
      </w:r>
      <w:r w:rsidRPr="003454C3">
        <w:rPr>
          <w:rFonts w:ascii="Arial" w:hAnsi="Arial" w:cs="Arial"/>
          <w:color w:val="6F7271"/>
          <w:sz w:val="20"/>
          <w:szCs w:val="20"/>
        </w:rPr>
        <w:tab/>
      </w:r>
      <w:r w:rsidRPr="003454C3">
        <w:rPr>
          <w:rFonts w:ascii="Arial" w:hAnsi="Arial" w:cs="Arial"/>
          <w:b/>
          <w:color w:val="6F7271"/>
          <w:sz w:val="20"/>
          <w:szCs w:val="20"/>
        </w:rPr>
        <w:t>Sistema Nacional:</w:t>
      </w:r>
      <w:r w:rsidRPr="003454C3">
        <w:rPr>
          <w:rFonts w:ascii="Arial" w:hAnsi="Arial" w:cs="Arial"/>
          <w:color w:val="6F7271"/>
          <w:sz w:val="20"/>
          <w:szCs w:val="20"/>
        </w:rPr>
        <w:t xml:space="preserve"> al Sistema Nacional de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w:t>
      </w:r>
      <w:r w:rsidRPr="003454C3">
        <w:rPr>
          <w:rFonts w:ascii="Arial" w:hAnsi="Arial" w:cs="Arial"/>
          <w:color w:val="6F7271"/>
          <w:sz w:val="20"/>
          <w:szCs w:val="20"/>
        </w:rPr>
        <w:tab/>
      </w:r>
      <w:r w:rsidRPr="003454C3">
        <w:rPr>
          <w:rFonts w:ascii="Arial" w:hAnsi="Arial" w:cs="Arial"/>
          <w:b/>
          <w:color w:val="6F7271"/>
          <w:sz w:val="20"/>
          <w:szCs w:val="20"/>
        </w:rPr>
        <w:t>Tratados:</w:t>
      </w:r>
      <w:r w:rsidRPr="003454C3">
        <w:rPr>
          <w:rFonts w:ascii="Arial" w:hAnsi="Arial" w:cs="Arial"/>
          <w:color w:val="6F7271"/>
          <w:sz w:val="20"/>
          <w:szCs w:val="20"/>
        </w:rPr>
        <w:t xml:space="preserve"> a los tratados internacionales de los que el Estado Mexicano sea parte;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XXXI.</w:t>
      </w:r>
      <w:r w:rsidRPr="003454C3">
        <w:rPr>
          <w:rFonts w:ascii="Arial" w:hAnsi="Arial" w:cs="Arial"/>
          <w:color w:val="6F7271"/>
          <w:sz w:val="20"/>
          <w:szCs w:val="20"/>
        </w:rPr>
        <w:tab/>
      </w:r>
      <w:r w:rsidRPr="003454C3">
        <w:rPr>
          <w:rFonts w:ascii="Arial" w:hAnsi="Arial" w:cs="Arial"/>
          <w:b/>
          <w:color w:val="6F7271"/>
          <w:sz w:val="20"/>
          <w:szCs w:val="20"/>
        </w:rPr>
        <w:t>Víctimas:</w:t>
      </w:r>
      <w:r w:rsidRPr="003454C3">
        <w:rPr>
          <w:rFonts w:ascii="Arial" w:hAnsi="Arial" w:cs="Arial"/>
          <w:color w:val="6F7271"/>
          <w:sz w:val="20"/>
          <w:szCs w:val="20"/>
        </w:rPr>
        <w:t xml:space="preserve"> aquellas a las que hace referencia la Ley General de Víctimas y la Ley de Víctimas para la Ciudad de México y demás disposiciones aplicables.</w:t>
      </w:r>
    </w:p>
    <w:p w:rsidR="003454C3" w:rsidRPr="003454C3" w:rsidRDefault="003454C3" w:rsidP="003454C3">
      <w:pPr>
        <w:ind w:left="567" w:hanging="567"/>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w:t>
      </w:r>
      <w:r w:rsidRPr="003454C3">
        <w:rPr>
          <w:rFonts w:ascii="Arial" w:hAnsi="Arial" w:cs="Arial"/>
          <w:color w:val="6F7271"/>
          <w:sz w:val="20"/>
          <w:szCs w:val="20"/>
        </w:rPr>
        <w:t xml:space="preserve"> Las acciones, medidas y procedimientos establecidos en esta Ley y su reglamento serán diseñados, implementados y evaluados aplicando los principios de debida diligencia, efectividad y exhaustividad, enfoque diferencial y especializado, enfoque humanitario, gratuidad, igualdad y no discriminación, interés superior de la niñez, máxima protección, no revictimización, participación conjunta, perspectiva de género, presunción de vida, verdad y búsqueda permanente conforme al artículo 5 de la Ley General y de los Principios Rectores para la Búsqueda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w:t>
      </w:r>
      <w:r w:rsidRPr="003454C3">
        <w:rPr>
          <w:rFonts w:ascii="Arial" w:hAnsi="Arial" w:cs="Arial"/>
          <w:color w:val="6F7271"/>
          <w:sz w:val="20"/>
          <w:szCs w:val="20"/>
        </w:rPr>
        <w:t xml:space="preserve"> En todo lo no previsto en la presente Ley, son aplicables supletoriamente las disposiciones establecidas en la Ley de Víctimas, la Ley de Declaración Especial de Ausencia de la Ciudad de México y la legislación civil aplicable en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DISPOSICIONES GENERALES PARA PERSONAS DESAPARECIDAS MENORES DE 18 AÑOS</w:t>
      </w:r>
    </w:p>
    <w:p w:rsidR="003454C3" w:rsidRPr="003454C3" w:rsidRDefault="003454C3" w:rsidP="003454C3">
      <w:pPr>
        <w:jc w:val="center"/>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lastRenderedPageBreak/>
        <w:t>Artículo 7°.</w:t>
      </w:r>
      <w:r w:rsidRPr="003454C3">
        <w:rPr>
          <w:rFonts w:ascii="Arial" w:hAnsi="Arial" w:cs="Arial"/>
          <w:color w:val="6F7271"/>
          <w:sz w:val="20"/>
          <w:szCs w:val="20"/>
        </w:rPr>
        <w:t xml:space="preserve"> Las niñas, niños y adolescentes respecto de los cuales haya Noticia, Reporte o Denuncia que han desaparecido en cualquier circunstancia, se iniciará carpeta de investigación y ficha de búsqueda en todos los casos, y se emprenderá la búsqueda especializada de manera inmediata y diferenciada, de conformidad con el protocolo especializado en búsqueda de personas menores de 18 años de edad que emita el Sistema de Búsqueda.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Fiscalía Especializada y la Comisión de Búsqueda, realizarán el análisis del contexto sobre la desaparición de personas menores de 18 años en la Ciudad de México e intercambiarán con las autoridades competentes, la información sobre el contexto de desaparición, principalmente en la Zona Metropolitana del Valle de México y la Región Centro del país, así como de otros delitos que guarden relación directa con los fenómenos de desaparición de personas menores de 18 años y, en su caso coordinarse con otras fiscalías competentes.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w:t>
      </w:r>
      <w:r w:rsidRPr="003454C3">
        <w:rPr>
          <w:rFonts w:ascii="Arial" w:hAnsi="Arial" w:cs="Arial"/>
          <w:color w:val="6F7271"/>
          <w:sz w:val="20"/>
          <w:szCs w:val="20"/>
        </w:rPr>
        <w:t xml:space="preserve"> La Comisión de Búsqueda y las autoridades que integran el Sistema de Búsqueda deben tomar en cuenta el interés superior de la niñez, y deben establecer la información segmentada por género, edad, situación de vulnerabilidad, riesgo o discriminación.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divulgación que hagan o soliciten las autoridades responsables en medios de telecomunicación sobre la información de una persona menor de 18 años de edad desaparecida, se hará de conformidad con las disposiciones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difusión de la ficha de búsqueda de las personas desaparecidas deberá realizarse ampliamente y por todos los medios de difusión posibles, incluidos los medios de comunicación masiva.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w:t>
      </w:r>
      <w:r w:rsidRPr="003454C3">
        <w:rPr>
          <w:rFonts w:ascii="Arial" w:hAnsi="Arial" w:cs="Arial"/>
          <w:color w:val="6F7271"/>
          <w:sz w:val="20"/>
          <w:szCs w:val="20"/>
        </w:rPr>
        <w:t xml:space="preserve"> Todas las acciones que se emprendan para la investigación y búsqueda de personas menores de 18 años de edad desaparecidas, garantizarán un enfoque integral, transversal y con perspectiva de derechos humanos de la niñez, que tome en cuenta las características particulares, incluyendo su identidad y nacionalidad.</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En aquellos casos en que la niña, niño o adolescentes se localice y se determine que existe un riesgo en contra su vida, integridad o libertad, el Ministerio Público competente dictará las medidas urgentes de protección especial idónea, dando aviso de inmediato a la autoridad jurisdiccional competente, en términos del Código Nacional de Procedimientos Penales, Ley General de los Derechos de Niñas, Niños y Adolescentes y la Ley de los Derechos de Niñas, Niños y Adolescentes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w:t>
      </w:r>
      <w:r w:rsidRPr="003454C3">
        <w:rPr>
          <w:rFonts w:ascii="Arial" w:hAnsi="Arial" w:cs="Arial"/>
          <w:color w:val="6F7271"/>
          <w:sz w:val="20"/>
          <w:szCs w:val="20"/>
        </w:rPr>
        <w:t xml:space="preserve"> Las autoridades de búsqueda e investigación en el ámbito de sus competencias se coordinarán con la Procuraduría de  Protección  de  Derechos  de Niñas, Niños y Adolescentes de la Ciudad de México para efectos de salvaguardar sus derechos, de conformidad con la Ley de los Derechos de Niñas, Niños y Adolescentes de la Ciudad de México y otras disposiciones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Procuraduría de Protección de Derechos de Niñas, Niños y Adolescentes de la Ciudad de México prestará servicios de asesoría a los familiares de personas menores de 18 años de edad desaparecidas, sin perjuicio de los servicios que preste la Comisión de Búsqueda y Comisión de Víctimas.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Asimismo, podrá llevar la representación en suplencia de niñas, niños y adolescentes desaparecidos, sin perjuicio de las atribuciones que le correspondan al Ministerio Público. Así como intervenir oficiosamente, con representación coadyuvante, en las acciones de búsqueda y localización que realice la Comisión de Búsqueda o en las investigaciones que conduzca la Fiscalía Especializada.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lastRenderedPageBreak/>
        <w:t>Artículo 11.</w:t>
      </w:r>
      <w:r w:rsidRPr="003454C3">
        <w:rPr>
          <w:rFonts w:ascii="Arial" w:hAnsi="Arial" w:cs="Arial"/>
          <w:color w:val="6F7271"/>
          <w:sz w:val="20"/>
          <w:szCs w:val="20"/>
        </w:rPr>
        <w:t xml:space="preserve"> En los casos de niñas, niños o adolescentes, las medidas de reparación integral, así como de atención terapéutica y acompañamiento, deberán realizarse por personal especializado en derechos de la niñez y adolescencia, de conformidad con la Ley de Víctimas.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Comisión de Víctimas, sin detrimento de la reparación integral del daño, adoptará de forma prioritaria y preferente todas las medidas idóneas de ayuda, asistencia y atención que permitan la pronta recuperación física, mental o emocional de las víctimas menores de 18 años; así como, aquellas que permitan la realización de su proyecto de vida, garantizando en todo momento su participación.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Comisión de Víctimas deberá tomar en cuenta y considerar las causas, efectos y consecuencias del hecho victimizante, los aspectos culturales, éticos, afectivos, educativos y de salud de personas menores de 18 años, de acuerdo con su edad, desarrollo evolutivo, cognoscitivo y madurez.</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12.</w:t>
      </w:r>
      <w:r w:rsidRPr="003454C3">
        <w:rPr>
          <w:rFonts w:ascii="Arial" w:hAnsi="Arial" w:cs="Arial"/>
          <w:color w:val="6F7271"/>
          <w:sz w:val="20"/>
          <w:szCs w:val="20"/>
        </w:rPr>
        <w:t xml:space="preserve"> Para el diseño y la aplicación de las acciones, herramientas y el Protocolo Especializado para la Búsqueda e Investigación de Niñas, Niños y Adolescentes, el Sistema de Búsqueda tomará en cuenta la opinión de las autoridades del Sistema de Protección Integral de los Derechos de las Niñas, Niños y Adolescentes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TÍTULO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DE LOS DELITOS Y DE LAS RESPONSABILIDADES ADMINISTRATIVAS </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PRIMERO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LOS DELITOS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13.</w:t>
      </w:r>
      <w:r w:rsidRPr="003454C3">
        <w:rPr>
          <w:rFonts w:ascii="Arial" w:hAnsi="Arial" w:cs="Arial"/>
          <w:color w:val="6F7271"/>
          <w:sz w:val="20"/>
          <w:szCs w:val="20"/>
        </w:rPr>
        <w:t xml:space="preserve"> Los tipos penales en materia de desaparición forzada de personas, desaparición cometida por particulares y de los delitos vinculados con la desaparición de personas, serán investigados, perseguidos y sancionados de acuerdo con las disposiciones generales, los criterios de competencia y las sanciones, previstas por la Ley General, en el ámbito de la competencia concurrente que dicha Ley establece.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LAS RESPONSABILIDADES ADMINISTRATIVAS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14</w:t>
      </w:r>
      <w:r w:rsidRPr="003454C3">
        <w:rPr>
          <w:rFonts w:ascii="Arial" w:hAnsi="Arial" w:cs="Arial"/>
          <w:color w:val="6F7271"/>
          <w:sz w:val="20"/>
          <w:szCs w:val="20"/>
        </w:rPr>
        <w:t>. Los servidores públicos que incumplan injustificadamente con alguna de las obligaciones previstas en esta Ley y que no constituyan un delito, serán sancionados en términos de lo establecido en la Ley de Responsabilidades Administrativas de la Ciudad de México y las demás disposiciones jurídicas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15.</w:t>
      </w:r>
      <w:r w:rsidRPr="003454C3">
        <w:rPr>
          <w:rFonts w:ascii="Arial" w:hAnsi="Arial" w:cs="Arial"/>
          <w:color w:val="6F7271"/>
          <w:sz w:val="20"/>
          <w:szCs w:val="20"/>
        </w:rPr>
        <w:t xml:space="preserve"> Para efectos de lo previsto en esta Ley, se considerará grave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TÍTULO TERCERO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DEL SISTEMA DE BÚSQUEDA DE PERSONAS DE LA CIUDAD DE MÉXICO </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PRIMERO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DEL SISTEMA DE BÚSQUEDA DE PERSONAS DE LA CIUDAD DE MÉXICO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lastRenderedPageBreak/>
        <w:t>Artículo 16.</w:t>
      </w:r>
      <w:r w:rsidRPr="003454C3">
        <w:rPr>
          <w:rFonts w:ascii="Arial" w:hAnsi="Arial" w:cs="Arial"/>
          <w:color w:val="6F7271"/>
          <w:sz w:val="20"/>
          <w:szCs w:val="20"/>
        </w:rPr>
        <w:t xml:space="preserve"> El Sistema  de Búsqueda tiene como objetivo diseñar y evaluar de manera eficiente y armónica los recursos de la Ciudad de México para establecer las bases generales, políticas públicas y procedimientos entre las autoridades de del Gobierno local para la búsqueda, localización e identificación de Personas Desaparecidas, así como para la prevención e investigación de los delitos en materia de la Ley General; establecer los lineamientos de coordinación con los sistemas o mecanismos homólogos de las entidades federativas y los Municipios.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Así mismo mantener comunicación permanente y continua con el Mecanismo de Apoyo Exterior en términos de la Ley  General.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17.</w:t>
      </w:r>
      <w:r w:rsidRPr="003454C3">
        <w:rPr>
          <w:rFonts w:ascii="Arial" w:hAnsi="Arial" w:cs="Arial"/>
          <w:color w:val="6F7271"/>
          <w:sz w:val="20"/>
          <w:szCs w:val="20"/>
        </w:rPr>
        <w:t xml:space="preserve"> El Sistema de Búsqueda se integra por:</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La persona titular de la Secretaría de Gobierno, quien lo presidirá;</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La persona titular de la Fiscalía General de Justicia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La persona titular de la Comisión de Búsqueda quien fungirá como Secretaria Ejecutiva;</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La persona titular de la Secretaría de Seguridad Ciudadana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La persona titular de la Secretaría de las Mujeres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La persona Titular de la Secretaría de Gestión Integral de Riesgos y Protección Civil de la Ciudad de México;</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La persona titular de la Secretaría de Salud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Tres personas del Consejo Ciudadano que representen a cada uno de los sectores que lo integran;</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ind w:left="709" w:hanging="709"/>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La persona titular de la Procuraduría de Protección de Derechos de Niñas, Niños y Adolescentes de la Ciudad de México;</w:t>
      </w:r>
    </w:p>
    <w:p w:rsidR="003454C3" w:rsidRPr="003454C3" w:rsidRDefault="003454C3" w:rsidP="003454C3">
      <w:pPr>
        <w:ind w:left="709" w:hanging="709"/>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La persona titular de la Comisión de Víctimas;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La persona titular del Instituto de Ciencias Forenses del Tribunal Superior de Justicia de la Ciudad de México;</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La persona titular de la Consejería Jurídica y de Servicios Legales de la Ciudad de México;</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rPr>
          <w:rFonts w:ascii="Arial" w:hAnsi="Arial" w:cs="Arial"/>
          <w:color w:val="6F7271"/>
          <w:sz w:val="20"/>
          <w:szCs w:val="20"/>
        </w:rPr>
      </w:pPr>
      <w:r w:rsidRPr="003454C3">
        <w:rPr>
          <w:rFonts w:ascii="Arial" w:hAnsi="Arial" w:cs="Arial"/>
          <w:color w:val="6F7271"/>
          <w:sz w:val="20"/>
          <w:szCs w:val="20"/>
        </w:rPr>
        <w:t>XIII       La persona titular de la Agencia Digital de Innovación Pública de la Ciudad de México; y</w:t>
      </w:r>
    </w:p>
    <w:p w:rsidR="003454C3" w:rsidRPr="003454C3" w:rsidRDefault="003454C3" w:rsidP="003454C3">
      <w:pPr>
        <w:rPr>
          <w:rFonts w:ascii="Arial" w:hAnsi="Arial" w:cs="Arial"/>
          <w:color w:val="6F7271"/>
          <w:sz w:val="20"/>
          <w:szCs w:val="20"/>
        </w:rPr>
      </w:pPr>
    </w:p>
    <w:p w:rsidR="003454C3" w:rsidRPr="003454C3" w:rsidRDefault="003454C3" w:rsidP="003454C3">
      <w:pPr>
        <w:ind w:left="709" w:hanging="709"/>
        <w:rPr>
          <w:rFonts w:ascii="Arial" w:hAnsi="Arial" w:cs="Arial"/>
          <w:color w:val="6F7271"/>
          <w:sz w:val="20"/>
          <w:szCs w:val="20"/>
        </w:rPr>
      </w:pPr>
      <w:r w:rsidRPr="003454C3">
        <w:rPr>
          <w:rFonts w:ascii="Arial" w:hAnsi="Arial" w:cs="Arial"/>
          <w:color w:val="6F7271"/>
          <w:sz w:val="20"/>
          <w:szCs w:val="20"/>
        </w:rPr>
        <w:t>XIV      La persona titular del Centro de Comando, Control, Cómputo, Comunicaciones y Contacto Ciudadano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Así como, un representante del Tribunal Superior de Justicia de la Ciudad de México; la persona que presida la Comisión de Atención Especial a Víctimas del Congreso de la Ciudad de México, que deberán ser convocadas a cada  reunión del Sistema de Búsqueda, donde tendrán solo derecho a voz y no a voto.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lastRenderedPageBreak/>
        <w:t>Las personas titulares de las Alcaldías serán integrantes con carácter no permanente del Sistema de Búsqueda, deberán ser convocadas para las reuniones del Sistema de Búsqueda en las que se traten asuntos de su competencia; en dichas reuniones tendrán solo derecho a voz.</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personas integrantes del Sistema de Búsqueda deben nombrar a sus respectivos suplentes, los cuales deben contar con el nivel jerárquico inmediato inferior.</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Tratándose de la persona titular de la Fiscalía General, será suplente la persona titular de la Fiscalía Especializada.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personas integrantes e invitadas del Sistema de Búsqueda no recibirán pago alguno por su participación en el mismo.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persona que preside el Sistema de Búsqueda podrá invitar a las sesiones respectivas a representantes de los organismos constitucionalmente autónomos quienes tendrán solo derecho a voz.</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instancias y las personas que integran el Sistema de Búsqueda están obligadas, en el marco de sus competencias, a cumplir con las acciones que deriven del ejercicio de las atribuciones de dicho órgano.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18</w:t>
      </w:r>
      <w:r w:rsidRPr="003454C3">
        <w:rPr>
          <w:rFonts w:ascii="Arial" w:hAnsi="Arial" w:cs="Arial"/>
          <w:color w:val="6F7271"/>
          <w:sz w:val="20"/>
          <w:szCs w:val="20"/>
        </w:rPr>
        <w:t>. El Sistema de Búsqueda sesionará válidamente con la presencia de la mayoría de sus integrantes y sus resoluciones deben ser tomadas por mayoría de votos. La persona que presida tiene voto dirimente en caso de empate.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19.</w:t>
      </w:r>
      <w:r w:rsidRPr="003454C3">
        <w:rPr>
          <w:rFonts w:ascii="Arial" w:hAnsi="Arial" w:cs="Arial"/>
          <w:color w:val="6F7271"/>
          <w:sz w:val="20"/>
          <w:szCs w:val="20"/>
        </w:rPr>
        <w:t xml:space="preserve"> Las sesiones del Sistema de Búsqueda deben celebrarse de manera ordinaria, cada tres meses por convocatoria de la Secretaría Ejecutiva del Sistema de Búsqueda, por instrucción de la persona que lo presida, y de manera extraordinaria cuantas veces sea necesario a propuesta de un tercio de sus integrantes.</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convocatorias deben realizarse por oficio o por cualquier medio electrónico que asegure y deje constancia de su recepción, con al menos cinco días hábiles a la fecha de celebración de la sesión correspondiente, y dos días hábiles de anticipación para las sesiones extraordinarias. En ambos casos debe acompañarse el orden del día correspondiente.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20</w:t>
      </w:r>
      <w:r w:rsidRPr="003454C3">
        <w:rPr>
          <w:rFonts w:ascii="Arial" w:hAnsi="Arial" w:cs="Arial"/>
          <w:color w:val="6F7271"/>
          <w:sz w:val="20"/>
          <w:szCs w:val="20"/>
        </w:rPr>
        <w:t>. El Sistema de Búsqueda para el ejercicio de sus facultades contará con las siguientes herramientas: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El Registro Nacional, a través de la Comisión Nacional de Búsqueda;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El Registro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El Banco Nacional de Datos Forenses, a través de la Fiscalía General de la República;</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9" w:hanging="709"/>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El Registro Nacional de Personas Fallecidas No Identificadas y No Reclamadas, a través de la Fiscalía General de la República;</w:t>
      </w:r>
    </w:p>
    <w:p w:rsidR="003454C3" w:rsidRPr="003454C3" w:rsidRDefault="003454C3" w:rsidP="003454C3">
      <w:pPr>
        <w:ind w:left="709" w:hanging="709"/>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El Registro de Personas Fallecidas;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El Registro Nacional de Fosas, a través de la Fiscalía General de la República;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El Registro de Fosas;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lastRenderedPageBreak/>
        <w:t>VIII.</w:t>
      </w:r>
      <w:r w:rsidRPr="003454C3">
        <w:rPr>
          <w:rFonts w:ascii="Arial" w:hAnsi="Arial" w:cs="Arial"/>
          <w:color w:val="6F7271"/>
          <w:sz w:val="20"/>
          <w:szCs w:val="20"/>
        </w:rPr>
        <w:tab/>
        <w:t>El Registro Nacional de Detenciones, a través de la Secretaría de Seguridad y Protección Ciudadana;</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La Alerta Amber;</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El Protocolo Alba;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La Alerta Plateada;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El Protocolo Homologado de Búsqueda y los protocolos previstos en el artículo 73 de la Ley General; y</w:t>
      </w:r>
    </w:p>
    <w:p w:rsidR="003454C3" w:rsidRPr="003454C3" w:rsidRDefault="003454C3" w:rsidP="003454C3">
      <w:pPr>
        <w:ind w:left="705" w:hanging="705"/>
        <w:jc w:val="both"/>
        <w:rPr>
          <w:rFonts w:ascii="Arial" w:hAnsi="Arial" w:cs="Arial"/>
          <w:color w:val="6F7271"/>
          <w:sz w:val="20"/>
          <w:szCs w:val="20"/>
        </w:rPr>
      </w:pPr>
    </w:p>
    <w:p w:rsidR="003454C3" w:rsidRPr="003454C3" w:rsidRDefault="003454C3" w:rsidP="003454C3">
      <w:pPr>
        <w:ind w:left="705" w:hanging="705"/>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Otros registros necesarios para su operación, en términos de lo que prevé esta Ley y su reglamento.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21</w:t>
      </w:r>
      <w:r w:rsidRPr="003454C3">
        <w:rPr>
          <w:rFonts w:ascii="Arial" w:hAnsi="Arial" w:cs="Arial"/>
          <w:color w:val="6F7271"/>
          <w:sz w:val="20"/>
          <w:szCs w:val="20"/>
        </w:rPr>
        <w:t>. El Sistema de Búsqueda tiene las siguientes atribuciones: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Expedir modelos de lineamientos que permitan la coordinación entre autoridades en materia de búsqueda de personas, así como de investigación de los delitos previstos en la Ley General;</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Establecer la vinculación entre las autoridades federales y las autoridades locales competentes, para la integración y funcionamiento de un sistema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Proponer acuerdos de colaboración entre sus integrantes, la Secretaría de Seguridad Ciudadana, la Fiscalía General de Justicia, el Centro de Comando, Control, Cómputo, Comunicaciones y Contacto Ciudadano de la Ciudad de México (C5); la Agencia Digital de Innovación Pública de la Ciudad de México y otras instancias que coadyuven para el intercambio, sistematización y actualización de la información de seguridad ciudadana que contribuya a la búsqueda y localización de Personas Desaparecidas;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Dar seguimiento y evaluar la aplicación del Protocolo Homologado de Búsqueda y el Protocolo Homologado de Investigación;</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Aprobar los lineamientos y directrices  de la Comisión de Búsqueda que sea propuestas por su titular;</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Evaluar permanentemente las políticas públicas que se implementen para la búsqueda y localización de Personas Desaparecidas;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Generar mecanismos para favorecer que las capacidades presupuestarias, materiales, tecnológicas y humanas permitan la búsqueda eficiente y localización de Personas Desaparecidas;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Generar los mecanismos y acuerdos necesarios para dar cumplimiento a las recomendaciones y requerimientos que hagan los integrantes del Sistema de Búsqueda para el mejoramiento de políticas públicas que se implementen para la búsqueda y localización de Personas Desaparecidas;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Evaluar el cumplimiento del Programa de Búsqueda;</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Evaluar el cumplimiento de los lineamientos que regulen el funcionamiento del Registro de Fosas;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Proporcionar la información que sea solicitada por el Consejo Ciudadano para el ejercicio de sus funciones;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Atender y dar seguimiento a las recomendaciones del Consejo Ciudadano en los temas materia de esta Ley;</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Ampliar los lineamientos que regulen la participación de los Familiares en las acciones de búsqueda;</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XIV.</w:t>
      </w:r>
      <w:r w:rsidRPr="003454C3">
        <w:rPr>
          <w:rFonts w:ascii="Arial" w:hAnsi="Arial" w:cs="Arial"/>
          <w:color w:val="6F7271"/>
          <w:sz w:val="20"/>
          <w:szCs w:val="20"/>
        </w:rPr>
        <w:tab/>
        <w:t>Aplicar el Protocolo Homologado de Búsqueda; y</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ind w:left="426" w:hanging="426"/>
        <w:jc w:val="both"/>
        <w:rPr>
          <w:rFonts w:ascii="Arial" w:hAnsi="Arial" w:cs="Arial"/>
          <w:color w:val="6F7271"/>
          <w:sz w:val="20"/>
          <w:szCs w:val="20"/>
        </w:rPr>
      </w:pPr>
      <w:r w:rsidRPr="003454C3">
        <w:rPr>
          <w:rFonts w:ascii="Arial" w:hAnsi="Arial" w:cs="Arial"/>
          <w:color w:val="6F7271"/>
          <w:sz w:val="20"/>
          <w:szCs w:val="20"/>
        </w:rPr>
        <w:t>XV.</w:t>
      </w:r>
      <w:r w:rsidRPr="003454C3">
        <w:rPr>
          <w:rFonts w:ascii="Arial" w:hAnsi="Arial" w:cs="Arial"/>
          <w:color w:val="6F7271"/>
          <w:sz w:val="20"/>
          <w:szCs w:val="20"/>
        </w:rPr>
        <w:tab/>
        <w:t>Las demás que se requieran para el cumplimiento de los objetivos de la Ley General y esta Ley.</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Sistema de Búsqueda deberá conducir todas sus decisiones, actividades y políticas de conformidad con los principios establecidos en el artículo 5° de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COMISIÓN DE BÚSQUEDA</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22</w:t>
      </w:r>
      <w:r w:rsidRPr="003454C3">
        <w:rPr>
          <w:rFonts w:ascii="Arial" w:hAnsi="Arial" w:cs="Arial"/>
          <w:color w:val="6F7271"/>
          <w:sz w:val="20"/>
          <w:szCs w:val="20"/>
        </w:rPr>
        <w:t>. La Comisión de Búsqueda de personas de la Ciudad de México es un órgano administrativo desconcentrado de la Secretaría de Gobierno, que determina, ejecuta y da seguimiento a las acciones de búsqueda de Personas Desaparecidas, en la Ciudad de México, de conformidad con lo dispuesto en la Ley General, esta Ley y las demás disposiciones jurídicas aplicables, para impulsar los esfuerzos de vinculación, operación, gestión, evaluación y seguimiento de las acciones entre autoridades que participan en la búsqueda, localización e identificación de personas.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Todas las autoridades de la Ciudad de México, en el ámbito de su competencia están obligadas a colaborar de forma eficaz con la Comisión de Búsqueda para el cumplimiento de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23.</w:t>
      </w:r>
      <w:r w:rsidRPr="003454C3">
        <w:rPr>
          <w:rFonts w:ascii="Arial" w:hAnsi="Arial" w:cs="Arial"/>
          <w:color w:val="6F7271"/>
          <w:sz w:val="20"/>
          <w:szCs w:val="20"/>
        </w:rPr>
        <w:t xml:space="preserve"> La Comisión de Búsqueda está a cargo de una persona titular nombrada y removida por la persona titular de la Jefatura de Gobierno a propuesta de la persona titular de la Secretaría de Gobierno.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Para el nombramiento a que se refiere el párrafo anterior, la Secretaría de Gobierno realizará una consulta pública previa a los colectivos de Víctimas, personas expertas y organizaciones de la sociedad civil especializadas en la materia.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Para ser titular se requiere:</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Ser ciudadana o ciudadano mexicano;</w:t>
      </w:r>
    </w:p>
    <w:p w:rsidR="003454C3" w:rsidRPr="003454C3" w:rsidRDefault="003454C3" w:rsidP="003454C3">
      <w:pPr>
        <w:ind w:left="284" w:hanging="284"/>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Derogada</w:t>
      </w:r>
    </w:p>
    <w:p w:rsidR="003454C3" w:rsidRPr="003454C3" w:rsidRDefault="003454C3" w:rsidP="003454C3">
      <w:pPr>
        <w:ind w:left="284" w:hanging="284"/>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Contar con título profesional;</w:t>
      </w:r>
    </w:p>
    <w:p w:rsidR="003454C3" w:rsidRPr="003454C3" w:rsidRDefault="003454C3" w:rsidP="003454C3">
      <w:pPr>
        <w:ind w:left="284" w:hanging="284"/>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lastRenderedPageBreak/>
        <w:t>IV.</w:t>
      </w:r>
      <w:r w:rsidRPr="003454C3">
        <w:rPr>
          <w:rFonts w:ascii="Arial" w:hAnsi="Arial" w:cs="Arial"/>
          <w:color w:val="6F7271"/>
          <w:sz w:val="20"/>
          <w:szCs w:val="20"/>
        </w:rPr>
        <w:tab/>
        <w:t>No haber desempeñado cargo de dirigente nacional o estatal en algún partido político, dentro de los dos años previos a su nombramiento;</w:t>
      </w:r>
    </w:p>
    <w:p w:rsidR="003454C3" w:rsidRPr="003454C3" w:rsidRDefault="003454C3" w:rsidP="003454C3">
      <w:pPr>
        <w:ind w:left="284" w:hanging="284"/>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Haberse desempeñado destacadamente en actividades profesionales, de servicio público, en la sociedad civil o académicas relacionadas con la materia de la ley General y esta Ley, por lo menos en los dos años previos a su nombramiento, y</w:t>
      </w:r>
    </w:p>
    <w:p w:rsidR="003454C3" w:rsidRPr="003454C3" w:rsidRDefault="003454C3" w:rsidP="003454C3">
      <w:pPr>
        <w:ind w:left="284" w:hanging="284"/>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Contar con conocimientos y experiencia en derechos humanos, atención a víctimas y búsqueda de personas, y preferentemente con conocimientos en ciencias forenses o investigación criminal.</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En el nombramiento de la persona titular de la Comisión de Búsqueda, debe garantizar el respeto a los principios que prevé esta Ley, especialmente los de enfoque transversal de género, diferencial y de no discriminación.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persona titular de la Comisión de Búsqueda no podrá tener ningún otro empleo, cargo o comisión, salvo en instituciones docentes, científicas o de beneficencia.</w:t>
      </w:r>
    </w:p>
    <w:p w:rsidR="003454C3" w:rsidRPr="003454C3" w:rsidRDefault="003454C3" w:rsidP="003454C3">
      <w:pPr>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24</w:t>
      </w:r>
      <w:r w:rsidRPr="003454C3">
        <w:rPr>
          <w:rFonts w:ascii="Arial" w:hAnsi="Arial" w:cs="Arial"/>
          <w:color w:val="6F7271"/>
          <w:sz w:val="20"/>
          <w:szCs w:val="20"/>
        </w:rPr>
        <w:t>. Para la consulta pública a la que se hace referencia en el artículo anterior, la Secretaría de Gobierno deberá observar, como mínimo, las siguientes bases: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284"/>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Generar un mecanismo a través del cual la ciudadanía presente candidaturas;</w:t>
      </w:r>
    </w:p>
    <w:p w:rsidR="003454C3" w:rsidRPr="003454C3" w:rsidRDefault="003454C3" w:rsidP="003454C3">
      <w:pPr>
        <w:ind w:left="567" w:hanging="284"/>
        <w:jc w:val="both"/>
        <w:rPr>
          <w:rFonts w:ascii="Arial" w:hAnsi="Arial" w:cs="Arial"/>
          <w:color w:val="6F7271"/>
          <w:sz w:val="20"/>
          <w:szCs w:val="20"/>
        </w:rPr>
      </w:pPr>
    </w:p>
    <w:p w:rsidR="003454C3" w:rsidRPr="003454C3" w:rsidRDefault="003454C3" w:rsidP="003454C3">
      <w:pPr>
        <w:ind w:left="567" w:hanging="284"/>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Realizar entrevistas públicas a las y los candidatos en las cuales presenten su plan de trabajo;</w:t>
      </w:r>
    </w:p>
    <w:p w:rsidR="003454C3" w:rsidRPr="003454C3" w:rsidRDefault="003454C3" w:rsidP="003454C3">
      <w:pPr>
        <w:ind w:left="567" w:hanging="284"/>
        <w:jc w:val="both"/>
        <w:rPr>
          <w:rFonts w:ascii="Arial" w:hAnsi="Arial" w:cs="Arial"/>
          <w:color w:val="6F7271"/>
          <w:sz w:val="20"/>
          <w:szCs w:val="20"/>
        </w:rPr>
      </w:pPr>
    </w:p>
    <w:p w:rsidR="003454C3" w:rsidRPr="003454C3" w:rsidRDefault="003454C3" w:rsidP="003454C3">
      <w:pPr>
        <w:ind w:left="567" w:hanging="284"/>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Publicar toda la información disponible sobre el perfil de las y los candidatos registrados, y</w:t>
      </w:r>
    </w:p>
    <w:p w:rsidR="003454C3" w:rsidRPr="003454C3" w:rsidRDefault="003454C3" w:rsidP="003454C3">
      <w:pPr>
        <w:ind w:left="567" w:hanging="284"/>
        <w:jc w:val="both"/>
        <w:rPr>
          <w:rFonts w:ascii="Arial" w:hAnsi="Arial" w:cs="Arial"/>
          <w:color w:val="6F7271"/>
          <w:sz w:val="20"/>
          <w:szCs w:val="20"/>
        </w:rPr>
      </w:pPr>
    </w:p>
    <w:p w:rsidR="003454C3" w:rsidRPr="003454C3" w:rsidRDefault="003454C3" w:rsidP="003454C3">
      <w:pPr>
        <w:ind w:left="567" w:hanging="284"/>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Hacer público el nombramiento sobre la persona titular de la Comisión de Búsqueda, acompañada de una exposición fundada y motivada sobre la idoneidad del perfil elegido.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25</w:t>
      </w:r>
      <w:r w:rsidRPr="003454C3">
        <w:rPr>
          <w:rFonts w:ascii="Arial" w:hAnsi="Arial" w:cs="Arial"/>
          <w:color w:val="6F7271"/>
          <w:sz w:val="20"/>
          <w:szCs w:val="20"/>
        </w:rPr>
        <w:t>. La Comisión de Búsqueda tiene las siguientes atribuciones: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Emitir y ejecutar el Programa de Búsqueda de la Ciudad de México, el cual deberá ser análogo en lo conducente al Programa Nacional de Búsqueda, rector en la materia;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Ejecutar en la Ciudad de México el Programa Nacional de Búsqueda, de conformidad con la Ley General y esta Ley y ejecutar los lineamientos que regulan el funcionamiento del Registro Nacional, producir y depurar información para satisfacer dicho registro y coordinarse con las autoridades correspondientes, en términos de la Ley General, esta Ley y demás ordenamientos jurídicos aplicables en la materia;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Atender y formular solicitudes a la Secretaría de Seguridad Ciudadana previstas en la legislación en materia de Seguridad Ciudadana de la Ciudad de México, a efecto de cumplir con su objeto;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Solicitar el acompañamiento, en términos de lo establecido por la Ley General, de las instancias policiales de los tres órdenes de gobierno cuando sea necesario que el personal de la Comisión de Búsqueda realice trabajos de campo;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 xml:space="preserve">Integrar, cada tres meses, un informe sobre los avances y resultados de la aplicación del Programa Nacional de Búsqueda y la verificación y supervisión del Programa de Búsqueda </w:t>
      </w:r>
      <w:r w:rsidRPr="003454C3">
        <w:rPr>
          <w:rFonts w:ascii="Arial" w:hAnsi="Arial" w:cs="Arial"/>
          <w:color w:val="6F7271"/>
          <w:sz w:val="20"/>
          <w:szCs w:val="20"/>
        </w:rPr>
        <w:lastRenderedPageBreak/>
        <w:t>de la Ciudad de México; los informes respectivos, se harán del conocimiento del Sistema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Presentar al Consejo  de Seguridad Ciudadana de la Ciudad de México, los informes sobre los avances y resultados de la aplicación del Programa Nacional de Búsqueda y de la verificación y supervisión del Programa de Búsqueda de la Ciudad de México, en coordinación con las autoridades competentes;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Atender los protocolos rectores establecidos por el Sistema Nacional y la Comisión Nacional;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Promover la revisión y actualización del Protocolo Homologado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Emitir opinión respecto del Protocolo Homologado de Investigación, ante las autoridades competentes;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Coordinar las acciones de búsqueda de niñas y mujeres que deriven de la Alerta de Violencia de Género;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Diseñar, proponer y aplicar los mecanismos de coordinación y colaboración con las demás dependencias de la Ciudad de México y de los diferentes órdenes de gobierno, a efecto de llevar a cabo las acciones en la búsqueda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Asesorar y canalizar a los Familiares ante la Fiscalía Especializada para que, de ser el caso, realicen la denuncia correspondiente;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Determinar y, en el ámbito de su competencia, ejecutar, las acciones de búsqueda que correspondan, a partir de los elementos con que cuente, de conformidad con el protocolo aplicable. Así como, de manera coordinada con la Comisión Nacional y las demás comisiones locales de búsqueda, realizar y dar seguimiento a las acciones de búsqueda, atendiendo a las características propias del caso, así como a las circunstancias de ejecución o la relevancia social del mismo;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XIV.</w:t>
      </w:r>
      <w:r w:rsidRPr="003454C3">
        <w:rPr>
          <w:rFonts w:ascii="Arial" w:hAnsi="Arial" w:cs="Arial"/>
          <w:color w:val="6F7271"/>
          <w:sz w:val="20"/>
          <w:szCs w:val="20"/>
        </w:rPr>
        <w:tab/>
        <w:t>Promover la actualización de los protocolos especializados;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w:t>
      </w:r>
      <w:r w:rsidRPr="003454C3">
        <w:rPr>
          <w:rFonts w:ascii="Arial" w:hAnsi="Arial" w:cs="Arial"/>
          <w:color w:val="6F7271"/>
          <w:sz w:val="20"/>
          <w:szCs w:val="20"/>
        </w:rPr>
        <w:tab/>
        <w:t>Aplicar los lineamientos emitidos por la Comisión Nacional para acceder, sin restricciones, a la información contenida en plataformas, bases de datos y registros de todas las autoridades para realizar la búsqueda de la Persona Desaparecida, de conformidad con las disposiciones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w:t>
      </w:r>
      <w:r w:rsidRPr="003454C3">
        <w:rPr>
          <w:rFonts w:ascii="Arial" w:hAnsi="Arial" w:cs="Arial"/>
          <w:color w:val="6F7271"/>
          <w:sz w:val="20"/>
          <w:szCs w:val="20"/>
        </w:rPr>
        <w:tab/>
        <w:t>Solicitar a los integrantes de la Policía de la Ciudad de México que se realicen acciones específicas de búsqueda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XVII.</w:t>
      </w:r>
      <w:r w:rsidRPr="003454C3">
        <w:rPr>
          <w:rFonts w:ascii="Arial" w:hAnsi="Arial" w:cs="Arial"/>
          <w:color w:val="6F7271"/>
          <w:sz w:val="20"/>
          <w:szCs w:val="20"/>
        </w:rPr>
        <w:tab/>
        <w:t>Solicitar la colaboración de los tres órdenes de gobierno y otras instancias, para la búsqueda y localización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XVIII.</w:t>
      </w:r>
      <w:r w:rsidRPr="003454C3">
        <w:rPr>
          <w:rFonts w:ascii="Arial" w:hAnsi="Arial" w:cs="Arial"/>
          <w:color w:val="6F7271"/>
          <w:sz w:val="20"/>
          <w:szCs w:val="20"/>
        </w:rPr>
        <w:tab/>
        <w:t>Mantener comunicación con autoridades federales, locales, municipales o de las Alcaldías, y establecer enlaces cuando lo estime pertinente o por recomendación del Consejo Ciudadano;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XIX.</w:t>
      </w:r>
      <w:r w:rsidRPr="003454C3">
        <w:rPr>
          <w:rFonts w:ascii="Arial" w:hAnsi="Arial" w:cs="Arial"/>
          <w:color w:val="6F7271"/>
          <w:sz w:val="20"/>
          <w:szCs w:val="20"/>
        </w:rPr>
        <w:tab/>
        <w:t>Integrar grupos de trabajo particulares con objetivos específicos que podrán:</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993" w:hanging="284"/>
        <w:jc w:val="both"/>
        <w:rPr>
          <w:rFonts w:ascii="Arial" w:hAnsi="Arial" w:cs="Arial"/>
          <w:color w:val="6F7271"/>
          <w:sz w:val="20"/>
          <w:szCs w:val="20"/>
        </w:rPr>
      </w:pPr>
      <w:r w:rsidRPr="003454C3">
        <w:rPr>
          <w:rFonts w:ascii="Arial" w:hAnsi="Arial" w:cs="Arial"/>
          <w:color w:val="6F7271"/>
          <w:sz w:val="20"/>
          <w:szCs w:val="20"/>
        </w:rPr>
        <w:t>a.</w:t>
      </w:r>
      <w:r w:rsidRPr="003454C3">
        <w:rPr>
          <w:rFonts w:ascii="Arial" w:hAnsi="Arial" w:cs="Arial"/>
          <w:color w:val="6F7271"/>
          <w:sz w:val="20"/>
          <w:szCs w:val="20"/>
        </w:rPr>
        <w:tab/>
        <w:t>Analizar casos individuales y proponer acciones específicas de búsqueda.</w:t>
      </w:r>
    </w:p>
    <w:p w:rsidR="003454C3" w:rsidRPr="003454C3" w:rsidRDefault="003454C3" w:rsidP="003454C3">
      <w:pPr>
        <w:ind w:left="993" w:hanging="284"/>
        <w:jc w:val="both"/>
        <w:rPr>
          <w:rFonts w:ascii="Arial" w:hAnsi="Arial" w:cs="Arial"/>
          <w:color w:val="6F7271"/>
          <w:sz w:val="20"/>
          <w:szCs w:val="20"/>
        </w:rPr>
      </w:pPr>
    </w:p>
    <w:p w:rsidR="003454C3" w:rsidRPr="003454C3" w:rsidRDefault="003454C3" w:rsidP="003454C3">
      <w:pPr>
        <w:ind w:left="993" w:hanging="284"/>
        <w:jc w:val="both"/>
        <w:rPr>
          <w:rFonts w:ascii="Arial" w:hAnsi="Arial" w:cs="Arial"/>
          <w:color w:val="6F7271"/>
          <w:sz w:val="20"/>
          <w:szCs w:val="20"/>
        </w:rPr>
      </w:pPr>
      <w:r w:rsidRPr="003454C3">
        <w:rPr>
          <w:rFonts w:ascii="Arial" w:hAnsi="Arial" w:cs="Arial"/>
          <w:color w:val="6F7271"/>
          <w:sz w:val="20"/>
          <w:szCs w:val="20"/>
        </w:rPr>
        <w:lastRenderedPageBreak/>
        <w:t>b.</w:t>
      </w:r>
      <w:r w:rsidRPr="003454C3">
        <w:rPr>
          <w:rFonts w:ascii="Arial" w:hAnsi="Arial" w:cs="Arial"/>
          <w:color w:val="6F7271"/>
          <w:sz w:val="20"/>
          <w:szCs w:val="20"/>
        </w:rPr>
        <w:tab/>
        <w:t>Analizar el fenómeno de la desaparición a nivel regional, local, por demarcación territorial o colaborar con la Comisión Nacional en el análisis del fenómeno a nivel nacional brindando información sobre el problema en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w:t>
      </w:r>
      <w:r w:rsidRPr="003454C3">
        <w:rPr>
          <w:rFonts w:ascii="Arial" w:hAnsi="Arial" w:cs="Arial"/>
          <w:color w:val="6F7271"/>
          <w:sz w:val="20"/>
          <w:szCs w:val="20"/>
        </w:rPr>
        <w:tab/>
        <w:t>Mantener reuniones periódicas y comunicación continua con las personas titulares de las Comisiones Locales de Búsqueda y la Comisión Nacional a fin de intercambiar experiencias y buscar las mejores prácticas para la localización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w:t>
      </w:r>
      <w:r w:rsidRPr="003454C3">
        <w:rPr>
          <w:rFonts w:ascii="Arial" w:hAnsi="Arial" w:cs="Arial"/>
          <w:color w:val="6F7271"/>
          <w:sz w:val="20"/>
          <w:szCs w:val="20"/>
        </w:rPr>
        <w:tab/>
        <w:t>Dar aviso de manera inmediata a la Fiscalía Especializada que corresponda sobre la existencia de información relevante y elementos que sean útiles para la investigación de los delitos materia de la Ley General y otras leyes, de conformidad con el Protocolo Homologado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XXII.</w:t>
      </w:r>
      <w:r w:rsidRPr="003454C3">
        <w:rPr>
          <w:rFonts w:ascii="Arial" w:hAnsi="Arial" w:cs="Arial"/>
          <w:color w:val="6F7271"/>
          <w:sz w:val="20"/>
          <w:szCs w:val="20"/>
        </w:rPr>
        <w:tab/>
        <w:t>Colaborar con las instituciones de procuración de justicia en la investigación y persecución de otros delitos;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XXIII.</w:t>
      </w:r>
      <w:r w:rsidRPr="003454C3">
        <w:rPr>
          <w:rFonts w:ascii="Arial" w:hAnsi="Arial" w:cs="Arial"/>
          <w:color w:val="6F7271"/>
          <w:sz w:val="20"/>
          <w:szCs w:val="20"/>
        </w:rPr>
        <w:tab/>
        <w:t>Solicitar la colaboración de medios de comunicación, organizaciones de la sociedad civil y de la sociedad en general para la búsqueda y localización de Personas Desaparecidas, de conformidad con la normativa aplicable;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XXIV.</w:t>
      </w:r>
      <w:r w:rsidRPr="003454C3">
        <w:rPr>
          <w:rFonts w:ascii="Arial" w:hAnsi="Arial" w:cs="Arial"/>
          <w:color w:val="6F7271"/>
          <w:sz w:val="20"/>
          <w:szCs w:val="20"/>
        </w:rPr>
        <w:tab/>
        <w:t>Mantener comunicación continua con las Fiscalías Especializadas para la coordinación de acciones de búsqueda y localización, a partir de la información obtenida en la investigación de los delitos materia de la Ley General, esta ley y demás disposiciones aplicables de conformidad con el protocolo homologado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XXV.</w:t>
      </w:r>
      <w:r w:rsidRPr="003454C3">
        <w:rPr>
          <w:rFonts w:ascii="Arial" w:hAnsi="Arial" w:cs="Arial"/>
          <w:color w:val="6F7271"/>
          <w:sz w:val="20"/>
          <w:szCs w:val="20"/>
        </w:rPr>
        <w:tab/>
        <w:t>Evaluar y vigilar el cumplimiento de las políticas y estrategias para la búsqueda y localización de Personas Desaparecidas por parte de las instituciones locales;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XXVI.</w:t>
      </w:r>
      <w:r w:rsidRPr="003454C3">
        <w:rPr>
          <w:rFonts w:ascii="Arial" w:hAnsi="Arial" w:cs="Arial"/>
          <w:color w:val="6F7271"/>
          <w:sz w:val="20"/>
          <w:szCs w:val="20"/>
        </w:rPr>
        <w:tab/>
        <w:t>Conocer y opinar sobre las políticas y estrategias para la identificación de personas localizadas con vida y personas fallecidas localizadas en fosas comunes y clandestinas, notificación y entrega digna de restos humanos, así como vigilar su cumplimiento por parte de las instituciones locales;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XXVII.</w:t>
      </w:r>
      <w:r w:rsidRPr="003454C3">
        <w:rPr>
          <w:rFonts w:ascii="Arial" w:hAnsi="Arial" w:cs="Arial"/>
          <w:color w:val="6F7271"/>
          <w:sz w:val="20"/>
          <w:szCs w:val="20"/>
        </w:rPr>
        <w:tab/>
        <w:t>Celebrar, de conformidad con las disposiciones aplicables, convenios de coordinación, colaboración y concertación, o cualquier otro instrumento jurídico necesarios para el cumplimiento de los objetivos del Sistema de Búsqueda, así como de sus atribuciones;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XXVIII.</w:t>
      </w:r>
      <w:r w:rsidRPr="003454C3">
        <w:rPr>
          <w:rFonts w:ascii="Arial" w:hAnsi="Arial" w:cs="Arial"/>
          <w:color w:val="6F7271"/>
          <w:sz w:val="20"/>
          <w:szCs w:val="20"/>
        </w:rPr>
        <w:tab/>
        <w:t>Disponer de un número telefónico, así como de cualquier otro medio de comunicación de acceso gratuito para proporcionar información, sin necesidad de cumplir con formalidad alguna, para contribuir en la búsqueda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XXIX.</w:t>
      </w:r>
      <w:r w:rsidRPr="003454C3">
        <w:rPr>
          <w:rFonts w:ascii="Arial" w:hAnsi="Arial" w:cs="Arial"/>
          <w:color w:val="6F7271"/>
          <w:sz w:val="20"/>
          <w:szCs w:val="20"/>
        </w:rPr>
        <w:tab/>
        <w:t>Solicitar a los concesionarios de radiodifusión y telecomunicaciones, de conformidad con la legislación en la materia, dentro de las transmisiones correspondientes a los tiempos del Estado, y por conducto de la autoridad competente, y previa autorización de los Familiares, la difusión de boletines relacionados con la Búsqueda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w:t>
      </w:r>
      <w:r w:rsidRPr="003454C3">
        <w:rPr>
          <w:rFonts w:ascii="Arial" w:hAnsi="Arial" w:cs="Arial"/>
          <w:color w:val="6F7271"/>
          <w:sz w:val="20"/>
          <w:szCs w:val="20"/>
        </w:rPr>
        <w:tab/>
        <w:t>Establecer acciones de búsqueda específicas para las desapariciones de personas vinculadas con movimientos políticos;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jc w:val="both"/>
        <w:rPr>
          <w:rFonts w:ascii="Arial" w:hAnsi="Arial" w:cs="Arial"/>
          <w:color w:val="6F7271"/>
          <w:sz w:val="20"/>
          <w:szCs w:val="20"/>
        </w:rPr>
      </w:pPr>
      <w:r w:rsidRPr="003454C3">
        <w:rPr>
          <w:rFonts w:ascii="Arial" w:hAnsi="Arial" w:cs="Arial"/>
          <w:color w:val="6F7271"/>
          <w:sz w:val="20"/>
          <w:szCs w:val="20"/>
        </w:rPr>
        <w:t>En caso de que durante las acciones de búsqueda se encuentre algún indicio de la probable comisión de un delito, se dará aviso inmediato a la fiscalía correspondiente;</w:t>
      </w:r>
    </w:p>
    <w:p w:rsidR="003454C3" w:rsidRPr="003454C3" w:rsidRDefault="003454C3" w:rsidP="003454C3">
      <w:pPr>
        <w:ind w:left="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XXXI.</w:t>
      </w:r>
      <w:r w:rsidRPr="003454C3">
        <w:rPr>
          <w:rFonts w:ascii="Arial" w:hAnsi="Arial" w:cs="Arial"/>
          <w:color w:val="6F7271"/>
          <w:sz w:val="20"/>
          <w:szCs w:val="20"/>
        </w:rPr>
        <w:tab/>
        <w:t>Diseñar, en colaboración con las comisiones locales de búsqueda que correspondan, programas regionales de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XXXII</w:t>
      </w:r>
      <w:r w:rsidRPr="003454C3">
        <w:rPr>
          <w:rFonts w:ascii="Arial" w:hAnsi="Arial" w:cs="Arial"/>
          <w:color w:val="6F7271"/>
          <w:sz w:val="20"/>
          <w:szCs w:val="20"/>
        </w:rPr>
        <w:tab/>
        <w:t>Dar seguimiento y, en su caso, atender las recomendaciones de la Comisión Nacional de los Derechos Humanos y la Comisión de Derechos Humanos de la Ciudad de México en los temas relacionados con la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XXXIII Dar seguimiento y atender a las recomendaciones del Consejo Ciudadano en los temas relacionados con las funciones y atribuciones de la Comisión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XXXIV.</w:t>
      </w:r>
      <w:r w:rsidRPr="003454C3">
        <w:rPr>
          <w:rFonts w:ascii="Arial" w:hAnsi="Arial" w:cs="Arial"/>
          <w:color w:val="6F7271"/>
          <w:sz w:val="20"/>
          <w:szCs w:val="20"/>
        </w:rPr>
        <w:tab/>
        <w:t>Recibir la información que aporten los particulares en los casos de desaparición forzada de personas y desaparición cometida por particulares y remitir a la comisión de búsqueda correspondiente y, en su caso, a la Fiscalía Especializada competente;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XXXV.</w:t>
      </w:r>
      <w:r w:rsidRPr="003454C3">
        <w:rPr>
          <w:rFonts w:ascii="Arial" w:hAnsi="Arial" w:cs="Arial"/>
          <w:color w:val="6F7271"/>
          <w:sz w:val="20"/>
          <w:szCs w:val="20"/>
        </w:rPr>
        <w:tab/>
        <w:t>Dar vista al Ministerio Público y a las autoridades competentes en materia de responsabilidades administrativas de los servidores públicos, sobre las acciones u omisiones que puedan constituir una violación a esta Ley y demás ordenamientos jurídicos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XXXVI.</w:t>
      </w:r>
      <w:r w:rsidRPr="003454C3">
        <w:rPr>
          <w:rFonts w:ascii="Arial" w:hAnsi="Arial" w:cs="Arial"/>
          <w:color w:val="6F7271"/>
          <w:sz w:val="20"/>
          <w:szCs w:val="20"/>
        </w:rPr>
        <w:tab/>
        <w:t>Establecer mecanismos de comunicación, participación y evaluación con la sociedad civil y los Familiares para que coadyuven con los objetivos, fines y trabajos de la Comisión de Búsqueda, en los términos que prevé la Ley General, esta Ley y su reglamento;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XXXVII Solicitar a la Comisión de Víctimas que implementen los mecanismos necesarios para que a través del Fondo de Ayuda, Asistencia y Reparación Integral se cubran los Gastos de Ayuda cuando lo requieran los Familiares de las Personas Desaparecidas, de conformidad con la ley en la materia;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XXXVIII Recomendar a las autoridades que integran el Sistema de Búsqueda el empleo de técnicas y tecnologías para mejorar las acciones de búsqueda, emitidas por el Sistema Nacional;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XXXIX</w:t>
      </w:r>
      <w:r w:rsidRPr="003454C3">
        <w:rPr>
          <w:rFonts w:ascii="Arial" w:hAnsi="Arial" w:cs="Arial"/>
          <w:color w:val="6F7271"/>
          <w:sz w:val="20"/>
          <w:szCs w:val="20"/>
        </w:rPr>
        <w:tab/>
        <w:t>Elaborar diagnósticos periódicos, por sí o en coordinación con la Fiscalía Especializada, que permitan conocer e identificar modos de operación, prácticas, patrones de criminalidad, estructuras delictivas y asociación de casos que permitan el diseño de acciones estratégicas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     Elaborar diagnósticos periódicos, por sí o en coordinación con la Fiscalía Especializada, que permitan conocer la existencia de características y patrones de desaparición, de conformidad con el principio de enfoque diferenciado;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XLI   Suministrar, sistematizar, analizar y actualizar la información de hechos y datos sobre la desaparición de personas, así como de los delitos en materia de la Ley General;</w:t>
      </w: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XLII  Elaborar informes de análisis de contexto que incorporen a los procesos de búsqueda elementos sociológicos, antropológicos y victimológicos, a fin de fortalecer las acciones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XLIII  Realizar las acciones necesarias para recabar y cruzar la información contenida en las bases de datos y registros que establece la Ley General y esta Ley, así como con la información contenida en otros sistemas que puedan contribuir en la búsqueda, localización e identificación de una Persona Desaparecida;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XLIV  Tomar las acciones necesarias a efecto de garantizar la búsqueda de personas en toda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lastRenderedPageBreak/>
        <w:t>XLV   Promover, ante las autoridades competentes, las medidas necesarias para lograr la protección de aquellas personas desaparecidas cuya vida, integridad o libertad se encuentre en peligro;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XLVI  Proponer políticas públicas en materia de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XLVII Apoyarse de los sistemas tecnológicos que se implementen en la Ciudad de México, que puedan contribuir para la búsqueda y localización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XLVIII Comparecer al menos una vez al año ante la Comisión de Atención Especial a Víctimas del Congreso de la Ciudad de México y cada que este último se lo requiera;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XLIX Las demás que prevea la Ley General, esta Ley, y demás disposiciones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26</w:t>
      </w:r>
      <w:r w:rsidRPr="003454C3">
        <w:rPr>
          <w:rFonts w:ascii="Arial" w:hAnsi="Arial" w:cs="Arial"/>
          <w:color w:val="6F7271"/>
          <w:sz w:val="20"/>
          <w:szCs w:val="20"/>
        </w:rPr>
        <w:t>. En la integración y operación de los grupos de trabajo para proponer acciones específicas de búsqueda, así como analizar el fenómeno de desaparición, la Comisión de Búsqueda tiene las siguientes atribuciones: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Determinar las personas servidoras públicas  que deben integrar los grupos, en cuyo caso podrá solicitar, cuando lo estime pertinente, la participación de autoridades de los tres órdenes de gobierno;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Coordinar el funcionamiento de los grupos de trabajo;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Solicitar al área de análisis de contexto informes para el cumplimiento de sus facultades,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Disolver los grupos de trabajo cuando hayan cumplido su finalidad.</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27</w:t>
      </w:r>
      <w:r w:rsidRPr="003454C3">
        <w:rPr>
          <w:rFonts w:ascii="Arial" w:hAnsi="Arial" w:cs="Arial"/>
          <w:color w:val="6F7271"/>
          <w:sz w:val="20"/>
          <w:szCs w:val="20"/>
        </w:rPr>
        <w:t>. La Comisión de Búsqueda para el ejercicio de sus facultades contará con las siguientes herramientas: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El Registro Nacional, a través de la Comisión Nacional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El Registro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El Banco Nacional de Datos Forenses, a través de la Fiscalía General de la República;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El Registro Nacional de Personas Fallecidas No Identificadas y No Reclamadas, a través de la Fiscalía General de la República;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El Registro de Personas Fallecidas;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El Registro Nacional de Fosas, a través de la Fiscalía General de la República;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El Registro de Fosas;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El Registro Nacional de Detenciones, a través de la Secretaría de Seguridad y Protección Ciudadana;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La Alerta Amber;</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El Protocolo Alba;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La Alerta Plateada;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El Protocolo Homologado de Búsqueda y los protocolos previstos en el artículo 73 de la Ley General;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Otros registros necesarios para su operación, en términos de lo que prevé esta Ley.</w:t>
      </w:r>
    </w:p>
    <w:p w:rsidR="003454C3" w:rsidRPr="003454C3" w:rsidRDefault="003454C3" w:rsidP="003454C3">
      <w:pPr>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28.</w:t>
      </w:r>
      <w:r w:rsidRPr="003454C3">
        <w:rPr>
          <w:rFonts w:ascii="Arial" w:hAnsi="Arial" w:cs="Arial"/>
          <w:color w:val="6F7271"/>
          <w:sz w:val="20"/>
          <w:szCs w:val="20"/>
        </w:rPr>
        <w:t xml:space="preserve"> Las personas servidoras públicas integrantes de la Comisión de Búsqueda deben estar certificadas y especializadas en materia de búsqueda, de conformidad con los criterios que establezca el Sistema Nacional a que hace referencia la Ley General.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29.</w:t>
      </w:r>
      <w:r w:rsidRPr="003454C3">
        <w:rPr>
          <w:rFonts w:ascii="Arial" w:hAnsi="Arial" w:cs="Arial"/>
          <w:color w:val="6F7271"/>
          <w:sz w:val="20"/>
          <w:szCs w:val="20"/>
        </w:rPr>
        <w:t xml:space="preserve"> Los informes sobre los avances y resultados de la aplicación del Programa Nacional de Búsqueda y la verificación y supervisión del Programa de Búsqueda, deben contener, al menos, lo siguiente:</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Avance en el cumplimiento de los objetivos del Programa de Búsqueda de la Ciudad de México con información del número de personas reportadas como desaparecidas, víctimas de los delitos materia de la Ley General; número de personas localizadas, con vida y sin vida; cadáveres o restos humanos que se han localizado e identificado; circunstancias de modo, tiempo y lugar de la localización;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Resultados de la gestión de la Comisión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Avance en la implementación y adecuado cumplimiento del Protocolo Homologado de Búsqueda a que se refiere el artículo 99 de la Ley General;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Resultado de la evaluación del funcionamiento en la Ciudad de México del sistema al que se refiere el artículo 49, fracción II, de la Ley General;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Las demás que señalen los Reglamentos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30</w:t>
      </w:r>
      <w:r w:rsidRPr="003454C3">
        <w:rPr>
          <w:rFonts w:ascii="Arial" w:hAnsi="Arial" w:cs="Arial"/>
          <w:color w:val="6F7271"/>
          <w:sz w:val="20"/>
          <w:szCs w:val="20"/>
        </w:rPr>
        <w:t>. El Consejo de Seguridad Ciudadana de la Ciudad de México, de conformidad con la legislación en materia de Seguridad Ciudadana aplicable, analizará los informes sobre los avances y resultados de la verificación y supervisión en la ejecución de los programas previstos en esta Ley, a fin de adoptar en coordinación con el Sistema de Búsqueda todas aquellas medidas y acciones que se requieran para su cumplimiento.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31.</w:t>
      </w:r>
      <w:r w:rsidRPr="003454C3">
        <w:rPr>
          <w:rFonts w:ascii="Arial" w:hAnsi="Arial" w:cs="Arial"/>
          <w:color w:val="6F7271"/>
          <w:sz w:val="20"/>
          <w:szCs w:val="20"/>
        </w:rPr>
        <w:t xml:space="preserve"> La Comisión de Búsqueda para realizar sus actividades, debe contar como mínimo con:</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Área de búsqueda, cuyas funciones están previstas en el artículo 66 de la Ley General. Dicha área estará integrada por personas servidoras públicas especializadas en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Área de Análisis de Contexto y Procesamiento de Información, la cual desempeñará, además de las funciones que la Ley General y otras disposiciones jurídicas prevean;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Área de Gestión, Vinculación y Atención a Familiares, la cual desempeñará, además de las funciones que la Ley General y otras disposiciones jurídicas le asignen;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 xml:space="preserve"> La estructura sustantiva y administrativa necesaria para el cumplimiento de sus funciones.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32.</w:t>
      </w:r>
      <w:r w:rsidRPr="003454C3">
        <w:rPr>
          <w:rFonts w:ascii="Arial" w:hAnsi="Arial" w:cs="Arial"/>
          <w:color w:val="6F7271"/>
          <w:sz w:val="20"/>
          <w:szCs w:val="20"/>
        </w:rPr>
        <w:t xml:space="preserve"> A efecto de determinar la ubicación de la Persona Desaparecida, las autoridades o instituciones, públicas o privadas, tienen la obligación de informar en tiempo real a través del mecanismo que para ello defina la Comisión de Búsqueda, el ingreso y egreso de las personas, así </w:t>
      </w:r>
      <w:r w:rsidRPr="003454C3">
        <w:rPr>
          <w:rFonts w:ascii="Arial" w:hAnsi="Arial" w:cs="Arial"/>
          <w:color w:val="6F7271"/>
          <w:sz w:val="20"/>
          <w:szCs w:val="20"/>
        </w:rPr>
        <w:lastRenderedPageBreak/>
        <w:t xml:space="preserve">como de las personas no identificadas o de las cuales no se tenga la certeza de su identidad del ingreso y egreso a sus establecimientos o instituciones. Dicho mecanismo estará conformado con la información que se proporcione a través de las bases de datos o registros de Hospitales, clínicas, centros de atención psiquiátrica, centros de Desarrollo Integral para la Familia, centros de salud, centros de atención de adicciones y rehabilitación, todos ellos públicos o privados, además de los Centros de detención y reclusorios a cargo del sistema penitenciario de la Ciudad de México, los registros de los centros de detención administrativos de la Ciudad de México, los Servicios Médicos Forenses y banco de datos forenses, el Registro de Personas Fallecidas, Albergues públicos y privados, e instituciones de asistencia social, en términos de la Ley de Asistencia e Integración Social del Distrito Federal, Panteones o lugares en los que se depositan restos mortales o cadáveres, públicos y privados, identidad de personas y los demás registros y bases de datos que contengan información que pueda contribuir a la localización e identificación de las personas, en términos de las disposiciones jurídicas aplicables.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Comisión de Búsqueda proporcionará asistencia a las autoridades o instituciones, públicas o privadas, para la implementación y operación de dicho mecanismo.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33.-</w:t>
      </w:r>
      <w:r w:rsidRPr="003454C3">
        <w:rPr>
          <w:rFonts w:ascii="Arial" w:hAnsi="Arial" w:cs="Arial"/>
          <w:color w:val="6F7271"/>
          <w:sz w:val="20"/>
          <w:szCs w:val="20"/>
        </w:rPr>
        <w:t xml:space="preserve"> Los establecimientos que presten servicios de salud, los profesionales, técnicos y auxiliares de la salud, que realicen las actividades a que se refieren los Títulos décimo segundo y décimo cuarto de la Ley General de Salud, llevarán las estadísticas que les señalen la Secretaría de Salud Federal y Local, proporcionarán a éstas, a la Comisión de Búsqueda y a la Fiscalía Especializada, la información a la que hace referencia el artículo anterior, sin perjuicio de las obligaciones de suministrar la información que les señalen otras disposiciones legales.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TERCERO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DEL CONSEJO CIUDADANO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34.</w:t>
      </w:r>
      <w:r w:rsidRPr="003454C3">
        <w:rPr>
          <w:rFonts w:ascii="Arial" w:hAnsi="Arial" w:cs="Arial"/>
          <w:color w:val="6F7271"/>
          <w:sz w:val="20"/>
          <w:szCs w:val="20"/>
        </w:rPr>
        <w:t xml:space="preserve"> El Consejo Ciudadano es un órgano de consulta de la Comisión de Búsqueda, en materia de búsqueda de personas.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35</w:t>
      </w:r>
      <w:r w:rsidRPr="003454C3">
        <w:rPr>
          <w:rFonts w:ascii="Arial" w:hAnsi="Arial" w:cs="Arial"/>
          <w:color w:val="6F7271"/>
          <w:sz w:val="20"/>
          <w:szCs w:val="20"/>
        </w:rPr>
        <w:t>. El Consejo Ciudadano está integrado por:</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1.</w:t>
      </w:r>
      <w:r w:rsidRPr="003454C3">
        <w:rPr>
          <w:rFonts w:ascii="Arial" w:hAnsi="Arial" w:cs="Arial"/>
          <w:color w:val="6F7271"/>
          <w:sz w:val="20"/>
          <w:szCs w:val="20"/>
        </w:rPr>
        <w:tab/>
        <w:t>Cinco Familiares;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2.</w:t>
      </w:r>
      <w:r w:rsidRPr="003454C3">
        <w:rPr>
          <w:rFonts w:ascii="Arial" w:hAnsi="Arial" w:cs="Arial"/>
          <w:color w:val="6F7271"/>
          <w:sz w:val="20"/>
          <w:szCs w:val="20"/>
        </w:rPr>
        <w:tab/>
        <w:t>Cuatro especialistas de reconocido prestigio y con experiencia comprobable en la protección y defensa de los derechos humanos, la búsqueda de Personas Desaparecidas o en la investigación y persecución de los delitos previstos en la Ley General. Se garantizará que una de las personas especialistas siempre sea en materia forense,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3.</w:t>
      </w:r>
      <w:r w:rsidRPr="003454C3">
        <w:rPr>
          <w:rFonts w:ascii="Arial" w:hAnsi="Arial" w:cs="Arial"/>
          <w:color w:val="6F7271"/>
          <w:sz w:val="20"/>
          <w:szCs w:val="20"/>
        </w:rPr>
        <w:tab/>
        <w:t>Cuatro representantes de organizaciones de la sociedad civil de defensa de víctimas y de derechos humanos materia de esta Ley.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Los integrantes a que se refieren las fracciones anteriores deben ser nombrados por el Congreso de la Ciudad de México a través de la Comisión de Atención Especial a Víctimas, previa consulta pública con las organizaciones de Familiares, de las organizaciones defensoras de víctimas y de los derechos humanos, de los grupos organizados de Víctimas y expertos en las materias de la Ley General.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duración de su función será de tres años, sin posibilidad de reelección, y no deberán desempeñar ningún cargo en el servicio público.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lastRenderedPageBreak/>
        <w:t>Artículo 36</w:t>
      </w:r>
      <w:r w:rsidRPr="003454C3">
        <w:rPr>
          <w:rFonts w:ascii="Arial" w:hAnsi="Arial" w:cs="Arial"/>
          <w:color w:val="6F7271"/>
          <w:sz w:val="20"/>
          <w:szCs w:val="20"/>
        </w:rPr>
        <w:t>. Las personas integrantes del Consejo Ciudadano ejercerán su función en forma honorífica, y no deben recibir emolumento o contraprestación económica alguna por su desempeño.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personas integrantes del Consejo Ciudadano deben elegir a quien coordine los trabajos de sus sesiones, por mayoría de votos, quien durará en su encargo un año.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Consejo Ciudadano emitirá sus reglas de funcionamiento en las que determinará los requisitos y procedimientos para nombrar a su Secretario Técnico, la convocatoria a sus sesiones bimestrales y contenidos del orden del día de cada sesión.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recomendaciones, propuestas y opiniones del Consejo Ciudadano deberán ser comunicadas a la Comisión de Búsqueda y a las autoridades del Sistema de Búsqueda y podrán ser consideradas para la toma de decisiones.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Secretaría de Gobierno de la Ciudad de México proveerá al Consejo Ciudadano de los recursos financieros, técnicos, de infraestructura y humanos necesarios para el desempeño de sus funciones.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37.</w:t>
      </w:r>
      <w:r w:rsidRPr="003454C3">
        <w:rPr>
          <w:rFonts w:ascii="Arial" w:hAnsi="Arial" w:cs="Arial"/>
          <w:color w:val="6F7271"/>
          <w:sz w:val="20"/>
          <w:szCs w:val="20"/>
        </w:rPr>
        <w:t xml:space="preserve"> El Consejo Ciudadano tiene las funciones siguientes: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Proponer a la Comisión Búsqueda y a las autoridades del Sistema de Búsqueda acciones para acelerar o profundizar sus acciones, en el ámbito de sus competencias;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Proponer acciones a las instituciones que forman el Sistema de Búsqueda para ampliar sus capacidades, incluidos servicios periciales y forenses;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Proponer acciones para mejorar el funcionamiento de los programas, registros, bancos y herramientas materia de la Ley General y de esta Ley;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Proponer y, en su caso, acompañar las medidas de asistencia técnica para la búsqueda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Solicitar información a cualquier integrante de la Comisión de Búsqueda y del Sistema de Búsqueda, para el ejercicio de sus atribuciones, y hacer las recomendaciones pertinentes;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Acceder a la información estadística generada a través de las diversas herramientas con las que cuenta la Comisión de Búsqueda y las autoridades que integran el Sistema de Búsqueda para el ejercicio de sus atribuciones;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Contribuir en la promoción de las acciones, políticas públicas, programas y proyectos relacionados con el objeto de la Ley General y de esta Ley;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Dar vista a las autoridades competentes y órganos internos de control sobre las irregularidades en las actuaciones de las personas servidoras públicas relacionadas con la búsqueda e investigación de Personas Desaparecidas. Se le reconocerá interés legítimo dentro de las investigaciones para la determinación de responsabilidades de las personas servidoras públicas relacionadas con la búsqueda e investigación de Personas Desaparecidas en términos de las disposiciones jurídicas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Emitir recomendaciones sobre la integración y operación de la Comisión de Búsqueda y el Sistema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Elaborar, aprobar y modificar la Guía de procedimientos del Comité,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Las demás que señale el Reglamento.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38.</w:t>
      </w:r>
      <w:r w:rsidRPr="003454C3">
        <w:rPr>
          <w:rFonts w:ascii="Arial" w:hAnsi="Arial" w:cs="Arial"/>
          <w:color w:val="6F7271"/>
          <w:sz w:val="20"/>
          <w:szCs w:val="20"/>
        </w:rPr>
        <w:t xml:space="preserve"> Las decisiones que el Consejo Ciudadano adopte son públicas, en apego a la legislación de transparencia y protección de datos personales.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39.</w:t>
      </w:r>
      <w:r w:rsidRPr="003454C3">
        <w:rPr>
          <w:rFonts w:ascii="Arial" w:hAnsi="Arial" w:cs="Arial"/>
          <w:color w:val="6F7271"/>
          <w:sz w:val="20"/>
          <w:szCs w:val="20"/>
        </w:rPr>
        <w:t xml:space="preserve"> El Consejo Ciudadano integrará de entre sus miembros un Comité para la evaluación y seguimiento de las acciones emprendidas por la Comisión de Búsqueda, que tendrá las siguientes atribuciones: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Solicitar información relacionada a los procedimientos de búsqueda y localización a la Comisión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Conocer y emitir recomendaciones sobre los criterios de idoneidad, convenios, lineamientos, programas y reglamentos que emita la Comisión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Dar seguimiento a la implementación en la Ciudad de México del Programa Nacional y del Programa de Búsqueda de la Ciudad de México y del Programa Nacional de Exhumaciones e Identificación Forense;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Contribuir, de acuerdo a lo establecido en la Ley General, la presente Ley, y disposiciones aplicables, a la participación directa de los Familiares en el ejercicio de sus atribuciones,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Las demás que determine el Consejo Ciudadano, en el marco de sus atribuciones.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CUARTO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LOS GRUPOS DE BÚSQUEDA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 xml:space="preserve">Artículo 40. </w:t>
      </w:r>
      <w:r w:rsidRPr="003454C3">
        <w:rPr>
          <w:rFonts w:ascii="Arial" w:hAnsi="Arial" w:cs="Arial"/>
          <w:color w:val="6F7271"/>
          <w:sz w:val="20"/>
          <w:szCs w:val="20"/>
        </w:rPr>
        <w:t xml:space="preserve">La Comisión de Búsqueda contará con, al menos, un Grupo de Búsqueda en cada demarcación territorial, integrado por personas servidoras públicas especializadas en la búsqueda, tanto del Gobierno de la Ciudad de México como de la Alcaldía respectiva, los cuales deberán quedar instalados en un plazo no mayor a 30 días hábiles siguientes a la toma de protesta de la Alcaldesa o el Alcalde de cada una de las demarcaciones territoriales.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Las personas servidoras públicas que integren los Grupos de Búsqueda deberán ser capacitadas en un periodo no mayor a 60 días hábiles siguientes a la toma de protesta de la Alcaldesa o Alcalde de cada una de las demarcaciones territoriales.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Los mecanismos, principios y materia de capacitación para las personas Servidoras Públicas que integren los Grupos de Búsqueda en cada Alcaldía serán determinados por la Comisión de Búsqueda.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Con independencia de lo anterior, la Comisión de Búsqueda podrá auxiliarse por personas especializadas en búsqueda de personas, familiares, colectivos y organizaciones de la sociedad civil especializadas, así como por cuerpos policiales especializados que colaboren con las autoridades competentes, en términos de las disposiciones aplicables.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Los cuerpos especializados, así como toda persona servidora pública que sea requerida, deberá colaborar con la Comisión de Búsqueda, en términos de las disposiciones legales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lastRenderedPageBreak/>
        <w:t>Artículo 41.</w:t>
      </w:r>
      <w:r w:rsidRPr="003454C3">
        <w:rPr>
          <w:rFonts w:ascii="Arial" w:hAnsi="Arial" w:cs="Arial"/>
          <w:color w:val="6F7271"/>
          <w:sz w:val="20"/>
          <w:szCs w:val="20"/>
        </w:rPr>
        <w:t xml:space="preserve"> Los Grupos de Búsqueda, para el adecuado cumplimiento de sus acciones, tienen las siguientes atribuciones: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Generar la metodología para la búsqueda inmediata considerando el Protocolo Homologado de Búsqueda y otros existentes;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Solicitar a la fiscalía competente que realice actos de investigación específicos sobre la probable comisión de un delito que puedan llevar a la búsqueda, localización o identificación de una persona, así como al esclarecimiento de los hechos en términos de lo dispuesto en el Código Nacional de Procedimientos Penales. Lo anterior, sin perjuicio del ejercicio directo de las facultades con que cuentan la Comisión de Búsqueda para realizar acciones relacionadas con la búsqueda de personas previstas en esta ley;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Implementar un mecanismo ágil y eficiente que coadyuve a la pronta localización de personas reportadas como desaparecidas y salvaguarde sus derechos humanos,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Garantizar, en el ámbito de sus competencias, que se mantenga la cadena de custodia en el lugar de los hechos o hallazgo, así como en los que se encuentren o se tengan razones fundadas para creer que se encuentran cadáveres o restos humanos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42.</w:t>
      </w:r>
      <w:r w:rsidRPr="003454C3">
        <w:rPr>
          <w:rFonts w:ascii="Arial" w:hAnsi="Arial" w:cs="Arial"/>
          <w:color w:val="6F7271"/>
          <w:sz w:val="20"/>
          <w:szCs w:val="20"/>
        </w:rPr>
        <w:t xml:space="preserve"> La Secretaria de Seguridad Ciudadana, en el ámbito de sus respectivas competencias, debe contar y garantizar la disponibilidad inmediata de personal especializado y capacitado en materia de búsqueda de personas. Dicho personal debe atender, de forma inmediata, las solicitudes de la Comisión de Búsqueda según corresponda.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personal al que se refiere el párrafo anterior, además de cumplir con la certificación respectiva, debe acreditar los criterios de idoneidad que emita la Comisión Nacional.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QUINTO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FISCALÍA ESPECIALIZADA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43.</w:t>
      </w:r>
      <w:r w:rsidRPr="003454C3">
        <w:rPr>
          <w:rFonts w:ascii="Arial" w:hAnsi="Arial" w:cs="Arial"/>
          <w:color w:val="6F7271"/>
          <w:sz w:val="20"/>
          <w:szCs w:val="20"/>
        </w:rPr>
        <w:t xml:space="preserve"> La Fiscalía General de Justicia de la Ciudad de México deberá contar con la Fiscalía Especializada para la investigación y persecución de los delitos de desaparición forzada de personas y desaparición cometida por particulares, la que deberá coordinarse interinstitucionalmente y dar impulso permanente a la búsqueda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Fiscalía Especializada a que se refiere el primer párrafo de este artículo debe contar con los recursos humanos, financieros, materiales y técnicos especializados y multidisciplinarios y una unidad de análisis de contexto que se requieran para su efectiva operación, entre los que deberá contar con personal sustantivo ministerial, policial, pericial y de apoyo psicosocial.</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Todas las autoridades, en el ámbito de sus competencias, están obligadas a colaborar de forma eficaz con la Fiscalía Especializada para el cumplimiento de la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44.</w:t>
      </w:r>
      <w:r w:rsidRPr="003454C3">
        <w:rPr>
          <w:rFonts w:ascii="Arial" w:hAnsi="Arial" w:cs="Arial"/>
          <w:color w:val="6F7271"/>
          <w:sz w:val="20"/>
          <w:szCs w:val="20"/>
        </w:rPr>
        <w:t xml:space="preserve"> Las personas servidoras públicas que integren la Fiscalía Especializada deberán cumplir, como mínimo, los siguientes requisitos: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Tener acreditados los requisitos de ingreso y permanencia de la institución respectiva, de conformidad con la legislación en materia de Seguridad Ciudadana y de Procuración de Justicia para la Ciudad de México;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Tener el perfil que establezca la Fiscalía General de Justicia,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Acreditar los cursos de especialización, capacitación y de actualización que establezca la Fiscalía General de Justicia, según corresponda.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Fiscalía General de Justicia de la Ciudad de México debe capacitar, conforme a los más altos estándares internacionales, a las personas servidoras públicas adscritas a la Fiscalía General en materia de atención a víctimas, de derechos humanos, perspectiva de género, interés superior de la niñez, sensibilización y relevancia específica de la Desaparición de Personas, aplicación del Protocolo Homologado para la investigación, identificación forense, cadena de custodia, entre otros. De igual forma, podrán participar con las autoridades competentes, en la capacitación de las personas servidoras públicas conforme a los lineamientos que sobre la materia emita el Sistema de Búsqueda, en términos de la Ley General y de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45.</w:t>
      </w:r>
      <w:r w:rsidRPr="003454C3">
        <w:rPr>
          <w:rFonts w:ascii="Arial" w:hAnsi="Arial" w:cs="Arial"/>
          <w:color w:val="6F7271"/>
          <w:sz w:val="20"/>
          <w:szCs w:val="20"/>
        </w:rPr>
        <w:t xml:space="preserve"> La Fiscalía Especializada tiene, en el ámbito de su competencia, las atribuciones siguientes: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Recibir las denuncias relacionadas con la probable comisión de hechos constitutivos de los delitos materia de la Ley General y de esta Ley e iniciar la carpeta de investigación correspondiente;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outlineLvl w:val="0"/>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Mantener coordinación con la Comisión de Búsqueda para realizar todas las acciones relativas a la investigación y persecución de los delitos materia de la Ley General, conforme al Protocolo Homologado de Investigación y demás disposiciones aplicables;</w:t>
      </w:r>
    </w:p>
    <w:p w:rsidR="003454C3" w:rsidRPr="003454C3" w:rsidRDefault="003454C3" w:rsidP="003454C3">
      <w:pPr>
        <w:ind w:left="567" w:hanging="567"/>
        <w:jc w:val="both"/>
        <w:outlineLvl w:val="0"/>
        <w:rPr>
          <w:rFonts w:ascii="Arial" w:hAnsi="Arial" w:cs="Arial"/>
          <w:color w:val="6F7271"/>
          <w:sz w:val="20"/>
          <w:szCs w:val="20"/>
        </w:rPr>
      </w:pPr>
    </w:p>
    <w:p w:rsidR="003454C3" w:rsidRPr="003454C3" w:rsidRDefault="003454C3" w:rsidP="003454C3">
      <w:pPr>
        <w:ind w:left="567" w:hanging="567"/>
        <w:jc w:val="both"/>
        <w:outlineLvl w:val="0"/>
        <w:rPr>
          <w:rFonts w:ascii="Arial" w:hAnsi="Arial" w:cs="Arial"/>
          <w:color w:val="6F7271"/>
          <w:sz w:val="20"/>
          <w:szCs w:val="20"/>
        </w:rPr>
      </w:pPr>
      <w:r w:rsidRPr="003454C3">
        <w:rPr>
          <w:rFonts w:ascii="Arial" w:hAnsi="Arial" w:cs="Arial"/>
          <w:color w:val="6F7271"/>
          <w:sz w:val="20"/>
          <w:szCs w:val="20"/>
        </w:rPr>
        <w:t xml:space="preserve">III </w:t>
      </w:r>
      <w:r w:rsidRPr="003454C3">
        <w:rPr>
          <w:rFonts w:ascii="Arial" w:hAnsi="Arial" w:cs="Arial"/>
          <w:color w:val="6F7271"/>
          <w:sz w:val="20"/>
          <w:szCs w:val="20"/>
        </w:rPr>
        <w:tab/>
        <w:t>Dar aviso de manera inmediata, a través del Registro correspondiente, a la Comisión de Búsqueda sobre el inicio  de una investigación de los delitos materia de la Ley General, a fin de que se inicien las acciones correspondientes a la búsqueda; así como compartir la información relevante, de conformidad con el Protocolo Homologado de Investigación y demás disposiciones aplicables;</w:t>
      </w:r>
    </w:p>
    <w:p w:rsidR="003454C3" w:rsidRPr="003454C3" w:rsidRDefault="003454C3" w:rsidP="003454C3">
      <w:pPr>
        <w:ind w:left="567" w:hanging="567"/>
        <w:jc w:val="both"/>
        <w:outlineLvl w:val="0"/>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Mantener comunicación continua y permanente con la Comisión de Búsqueda, a fin de compartir información que pudiera contribuir en las acciones para la búsqueda y localización de personas, en términos de las disposiciones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Informar de manera inmediata a la Comisión de Búsqueda, la localización o identificación de una Persona;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Solicitar directamente la localización geográfica en tiempo real o la entrega de los datos conservados, en los términos establecidos en el Código Nacional de Procedimientos Penales;</w:t>
      </w: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Requerir a la persona titular de la Fiscalía General, solicite la autorización para ordenar la intervención de comunicaciones, en términos de las disposiciones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Realizar y comunicar sin dilación todos aquellos actos que requieran de autorización judicial que previamente hayan sido solicitados por la Comisión que corresponda para la búsqueda y localización de una Persona Desaparecida;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Solicitar el apoyo policial a las autoridades competentes, para realizar las tareas de investigación en campo;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lastRenderedPageBreak/>
        <w:t>X.</w:t>
      </w:r>
      <w:r w:rsidRPr="003454C3">
        <w:rPr>
          <w:rFonts w:ascii="Arial" w:hAnsi="Arial" w:cs="Arial"/>
          <w:color w:val="6F7271"/>
          <w:sz w:val="20"/>
          <w:szCs w:val="20"/>
        </w:rPr>
        <w:tab/>
        <w:t>Recabar la información necesaria para la persecución e investigación de los delitos previstos en la Ley General;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Remitir la investigación y las actuaciones realizadas a las autoridades competentes cuando advierta la comisión de uno o varios delitos diferentes a los previstos en la Ley General;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Solicitar al Juez de Control competente las medidas cautelares que sean necesarias, de conformidad con el Código Nacional de Procedimientos Penales;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Solicitar la participación de la Comisión de Víctimas; así como a las instituciones y organizaciones de derechos humanos y de protección civil, en los términos de las disposiciones jurídicas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XIV.</w:t>
      </w:r>
      <w:r w:rsidRPr="003454C3">
        <w:rPr>
          <w:rFonts w:ascii="Arial" w:hAnsi="Arial" w:cs="Arial"/>
          <w:color w:val="6F7271"/>
          <w:sz w:val="20"/>
          <w:szCs w:val="20"/>
        </w:rPr>
        <w:tab/>
        <w:t>Establecer mecanismos de cooperación destinados al intercambio de información y adiestramiento continuo de los servidores públicos especializados en la materia;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w:t>
      </w:r>
      <w:r w:rsidRPr="003454C3">
        <w:rPr>
          <w:rFonts w:ascii="Arial" w:hAnsi="Arial" w:cs="Arial"/>
          <w:color w:val="6F7271"/>
          <w:sz w:val="20"/>
          <w:szCs w:val="20"/>
        </w:rPr>
        <w:tab/>
        <w:t>Localizar a las familias de las personas fallecidas identificadas no reclamadas, en coordinación con las instituciones correspondientes, para poder hacer la entrega digna y humana, de cadáveres o restos humanos, conforme a lo señalado por el Protocolo Homologado de Investigación y demás protocolos en la materia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w:t>
      </w:r>
      <w:r w:rsidRPr="003454C3">
        <w:rPr>
          <w:rFonts w:ascii="Arial" w:hAnsi="Arial" w:cs="Arial"/>
          <w:color w:val="6F7271"/>
          <w:sz w:val="20"/>
          <w:szCs w:val="20"/>
        </w:rPr>
        <w:tab/>
        <w:t>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XVII.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la Ley General, en términos de la Ley Nacional de Ejecución Penal;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XVIII. Facilitar la participación de los Familiares en la investigación de los delitos previstos en la Ley General, incluido brindar información periódicamente a los Familiares sobre los avances en el proceso de la investigación y persecución de los delitos previstos en la Ley General en términos del Código Nacional de Procedimientos Penales;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XIX.</w:t>
      </w:r>
      <w:r w:rsidRPr="003454C3">
        <w:rPr>
          <w:rFonts w:ascii="Arial" w:hAnsi="Arial" w:cs="Arial"/>
          <w:color w:val="6F7271"/>
          <w:sz w:val="20"/>
          <w:szCs w:val="20"/>
        </w:rPr>
        <w:tab/>
        <w:t>Celebrar convenios de colaboración o cooperación, para el óptimo cumplimiento de las atribuciones que le corresponden de conformidad con la presente Ley;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w:t>
      </w:r>
      <w:r w:rsidRPr="003454C3">
        <w:rPr>
          <w:rFonts w:ascii="Arial" w:hAnsi="Arial" w:cs="Arial"/>
          <w:color w:val="6F7271"/>
          <w:sz w:val="20"/>
          <w:szCs w:val="20"/>
        </w:rPr>
        <w:tab/>
        <w:t>Brindar la información que la Comisión de Búsqueda le solicite para mejorar la búsqueda de personas, en términos de lo que establezcan las disposiciones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w:t>
      </w:r>
      <w:r w:rsidRPr="003454C3">
        <w:rPr>
          <w:rFonts w:ascii="Arial" w:hAnsi="Arial" w:cs="Arial"/>
          <w:color w:val="6F7271"/>
          <w:sz w:val="20"/>
          <w:szCs w:val="20"/>
        </w:rPr>
        <w:tab/>
        <w:t>Brindar la información que la Comisión de Víctimas le solicite para mejorar la atención a las víctimas, en términos de lo que establezcan las disposiciones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XXII. Brindar la información que el Consejo Ciudadano le solicite para el ejercicio de sus funciones, en términos de lo que establezcan las disposiciones aplicables;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XXIII. Las demás que establezcan otras disposiciones jurídicas aplicables.</w:t>
      </w:r>
    </w:p>
    <w:p w:rsidR="003454C3" w:rsidRPr="003454C3" w:rsidRDefault="003454C3" w:rsidP="003454C3">
      <w:pPr>
        <w:ind w:left="426" w:hanging="426"/>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46.</w:t>
      </w:r>
      <w:r w:rsidRPr="003454C3">
        <w:rPr>
          <w:rFonts w:ascii="Arial" w:hAnsi="Arial" w:cs="Arial"/>
          <w:color w:val="6F7271"/>
          <w:sz w:val="20"/>
          <w:szCs w:val="20"/>
        </w:rPr>
        <w:t xml:space="preserve"> La Fiscalía Especializada de la Fiscalía General de Justicia la Ciudad de México remitirá inmediatamente a la Fiscalía Especializada en Investigación de los Delitos de Desaparición Forzada de la Fiscalía General de la República los expedientes de los que conozcan cuando se actualicen los supuestos previstos en el artículo 24 de la Ley General, o iniciar inmediatamente la </w:t>
      </w:r>
      <w:r w:rsidRPr="003454C3">
        <w:rPr>
          <w:rFonts w:ascii="Arial" w:hAnsi="Arial" w:cs="Arial"/>
          <w:color w:val="6F7271"/>
          <w:sz w:val="20"/>
          <w:szCs w:val="20"/>
        </w:rPr>
        <w:lastRenderedPageBreak/>
        <w:t>carpeta de investigación, cuando el asunto no esté contemplado expresamente como competencia de la Federación.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47</w:t>
      </w:r>
      <w:r w:rsidRPr="003454C3">
        <w:rPr>
          <w:rFonts w:ascii="Arial" w:hAnsi="Arial" w:cs="Arial"/>
          <w:color w:val="6F7271"/>
          <w:sz w:val="20"/>
          <w:szCs w:val="20"/>
        </w:rPr>
        <w:t>. La persona servidora pública que sea señalada como imputada por el delito de desaparición forzada de personas, y que por razón de su encargo o influencia pueda interferir u obstaculizar las acciones de búsqueda o las investigaciones, podrá ser sujeto de medidas cautelares como la suspensión temporal de su encargo, entre otras, por la autoridad jurisdiccional competente, de conformidad con lo establecido en el Código Nacional de Procedimientos Penales.</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Adicionalmente a lo previsto en el párrafo anterior, el superior jerárquico adoptará las medidas administrativas y adicionales necesarias para impedir que la persona servidora pública interfiera con las investigaciones.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48.</w:t>
      </w:r>
      <w:r w:rsidRPr="003454C3">
        <w:rPr>
          <w:rFonts w:ascii="Arial" w:hAnsi="Arial" w:cs="Arial"/>
          <w:color w:val="6F7271"/>
          <w:sz w:val="20"/>
          <w:szCs w:val="20"/>
        </w:rPr>
        <w:t xml:space="preserve"> La Fiscalía Especializada deberá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la Ley General y esta Ley, las Fiscalías Especializadas deberán emitir criterios y metodología específicos que deberán permitir realizar, al menos, lo siguiente:</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A)</w:t>
      </w:r>
      <w:r w:rsidRPr="003454C3">
        <w:rPr>
          <w:rFonts w:ascii="Arial" w:hAnsi="Arial" w:cs="Arial"/>
          <w:color w:val="6F7271"/>
          <w:sz w:val="20"/>
          <w:szCs w:val="20"/>
        </w:rPr>
        <w:tab/>
        <w:t>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pueda estar la persona desaparecida;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284" w:hanging="284"/>
        <w:jc w:val="both"/>
        <w:rPr>
          <w:rFonts w:ascii="Arial" w:hAnsi="Arial" w:cs="Arial"/>
          <w:color w:val="6F7271"/>
          <w:sz w:val="20"/>
          <w:szCs w:val="20"/>
        </w:rPr>
      </w:pPr>
      <w:r w:rsidRPr="003454C3">
        <w:rPr>
          <w:rFonts w:ascii="Arial" w:hAnsi="Arial" w:cs="Arial"/>
          <w:color w:val="6F7271"/>
          <w:sz w:val="20"/>
          <w:szCs w:val="20"/>
        </w:rPr>
        <w:t>B)</w:t>
      </w:r>
      <w:r w:rsidRPr="003454C3">
        <w:rPr>
          <w:rFonts w:ascii="Arial" w:hAnsi="Arial" w:cs="Arial"/>
          <w:color w:val="6F7271"/>
          <w:sz w:val="20"/>
          <w:szCs w:val="20"/>
        </w:rPr>
        <w:tab/>
        <w:t>Cuando se sospeche que la víctima ha sido privada de la vida, realizar las diligencias pertinentes para la exhumación de los restos en los lugares que se presume pudieran estar, de acuerdo a los estándares internacionales, siendo derecho de los Familiares y demás víctimas indirectas solicitar la participación de peritos especializados independientes, en términos de las disposiciones legales aplicables. En la generación de los criterios y metodología específicos, se tomarán en cuenta las sentencias y resoluciones nacionales e internacionales en materia de búsqueda e investigación de los casos de desaparición forzada.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49.</w:t>
      </w:r>
      <w:r w:rsidRPr="003454C3">
        <w:rPr>
          <w:rFonts w:ascii="Arial" w:hAnsi="Arial" w:cs="Arial"/>
          <w:color w:val="6F7271"/>
          <w:sz w:val="20"/>
          <w:szCs w:val="20"/>
        </w:rPr>
        <w:t xml:space="preserve"> La Fiscalía Especializada debe continuar sin interrupción la investigación de los delitos previstos en la Ley General, en términos de lo que establezca el Protocolo Homologado de Investigación y el Código Nacional de Procedimientos Penales.</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50.</w:t>
      </w:r>
      <w:r w:rsidRPr="003454C3">
        <w:rPr>
          <w:rFonts w:ascii="Arial" w:hAnsi="Arial" w:cs="Arial"/>
          <w:color w:val="6F7271"/>
          <w:sz w:val="20"/>
          <w:szCs w:val="20"/>
        </w:rPr>
        <w:t xml:space="preserve"> Las autoridades de todos los órdenes de gobierno están obligadas a proporcionar, en el ámbito de su competencia, el auxilio e información que la Fiscalía Especializada les solicite para la investigación y persecución de los delitos previstos en la Ley General.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51</w:t>
      </w:r>
      <w:r w:rsidRPr="003454C3">
        <w:rPr>
          <w:rFonts w:ascii="Arial" w:hAnsi="Arial" w:cs="Arial"/>
          <w:color w:val="6F7271"/>
          <w:sz w:val="20"/>
          <w:szCs w:val="20"/>
        </w:rPr>
        <w:t>. Las personas físicas o jurídicas que cuenten con información que pueda contribuir a la investigación y persecución de los delitos previstos en la Ley General, están obligadas a proporcionarla a la Fiscalía Especializada directamente o a través de cualquier otro medio.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52.</w:t>
      </w:r>
      <w:r w:rsidRPr="003454C3">
        <w:rPr>
          <w:rFonts w:ascii="Arial" w:hAnsi="Arial" w:cs="Arial"/>
          <w:color w:val="6F7271"/>
          <w:sz w:val="20"/>
          <w:szCs w:val="20"/>
        </w:rPr>
        <w:t xml:space="preserve"> La Fiscalía Especializada no puede condicionar la recepción de la información a que se refiere el párrafo anterior al cumplimiento de formalidad alguna.</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SEXTO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BÚSQUEDA DE PERSONAS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53</w:t>
      </w:r>
      <w:r w:rsidRPr="003454C3">
        <w:rPr>
          <w:rFonts w:ascii="Arial" w:hAnsi="Arial" w:cs="Arial"/>
          <w:color w:val="6F7271"/>
          <w:sz w:val="20"/>
          <w:szCs w:val="20"/>
        </w:rPr>
        <w:t>. La búsqueda tendrá por objeto realizar todas las acciones y diligencias tendientes para dar con la suerte o el paradero de la persona hasta su localización, incluidas aquellas para identificar plenamente sus restos en caso de que estos hayan sido localizados.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lastRenderedPageBreak/>
        <w:t>La búsqueda a que se refieren la Ley General y la presente Ley se realizará de forma conjunta, coordinada y simultánea entre la Comisión de Búsqueda y la Comisión Nacional.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Los mecanismos de búsqueda deberán agotarse totalmente hasta que se determine la suerte o paradero de la persona. En coordinación con la Comisión Nacional, la Comisión de Búsqueda garantizará que los mecanismos se apliquen conforme a las circunstancias propias de cada caso, de conformidad con la Ley General, el Protocolo Homologado de Búsqueda y los lineamientos correspondientes.</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Cualquier fiscalía o Ministerios Público tiene la obligación sin dilación de recibir las denuncias relacionadas con la probable comisión de hechos constitutivos de los delitos materia de la Ley General y de esta Ley y remitir de manera inmediata a la Fiscalía Especializada.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54.</w:t>
      </w:r>
      <w:r w:rsidRPr="003454C3">
        <w:rPr>
          <w:rFonts w:ascii="Arial" w:hAnsi="Arial" w:cs="Arial"/>
          <w:color w:val="6F7271"/>
          <w:sz w:val="20"/>
          <w:szCs w:val="20"/>
        </w:rPr>
        <w:t xml:space="preserve"> Las acciones y procedimientos de búsqueda, localización e identificación de Personas Desaparecidas, deberán realizarse de conformidad con los Capítulos Sexto y Séptimo del Título Tercero de la Ley General, los Protocolos Homologados de Búsqueda e Investigación y los Lineamientos correspondientes.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investigación y persecución de los delitos previstos por la Ley General se hará conforme a ésta y a los Protocolos a los que hace referencia el artículo 99 de la misma.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SÉPTIMO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LOS REGISTROS DE LA CIUDAD DE MÉXICO APARTADO PRIMERO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DEL REGISTRO DE PERSONAS DESAPARECIDAS EN LA CIUDAD DE MÉXICO.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55.</w:t>
      </w:r>
      <w:r w:rsidRPr="003454C3">
        <w:rPr>
          <w:rFonts w:ascii="Arial" w:hAnsi="Arial" w:cs="Arial"/>
          <w:color w:val="6F7271"/>
          <w:sz w:val="20"/>
          <w:szCs w:val="20"/>
        </w:rPr>
        <w:t xml:space="preserve"> El Registro es una herramienta de búsqueda e identificación que organiza y concentra la información sobre Personas Desaparecidas, con el objeto de proporcionar apoyo en las investigaciones para su búsqueda, localización e identificación; el Registro de Personas Desaparecidas se conforma con la información que recaban las autoridades de la Administración Pública Local y la Fiscalía General.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Registro contendrá un apartado de consulta accesible al público en general y dispondrá de espacios de buzón para recibir información que se proporcione por el público en general, respecto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56.</w:t>
      </w:r>
      <w:r w:rsidRPr="003454C3">
        <w:rPr>
          <w:rFonts w:ascii="Arial" w:hAnsi="Arial" w:cs="Arial"/>
          <w:color w:val="6F7271"/>
          <w:sz w:val="20"/>
          <w:szCs w:val="20"/>
        </w:rPr>
        <w:t xml:space="preserve"> Corresponde a la Comisión de Búsqueda administrar, y coordinar la operación del Registro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Es obligación de las autoridades de la Ciudad de México recabar la información para el Registro de Personas Desaparecidas y proporcionar dicha información a la Comisión de Búsqueda de manera inmediata, en términos de lo que establece esta Ley y su reglamento.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57</w:t>
      </w:r>
      <w:r w:rsidRPr="003454C3">
        <w:rPr>
          <w:rFonts w:ascii="Arial" w:hAnsi="Arial" w:cs="Arial"/>
          <w:color w:val="6F7271"/>
          <w:sz w:val="20"/>
          <w:szCs w:val="20"/>
        </w:rPr>
        <w:t>. El Registro de Personas Desaparecidas debe estar interconectado con las herramientas de búsqueda e identificación previstas en la Ley General y esta Ley y ser actualizado en tiempo real, mediante personal designado y capacitado para ello. La información deberá ser recabada de conformidad con el Protocolo Homologado de Búsqueda.</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Fiscalía Especializada competente debe actualizar el Registro de Personas Desaparecidas, indicando si la carpeta corresponde al delito de desaparición forzada de personas o desaparición cometida por particulares. Si de las investigaciones se desprende que se trata de un delito diferente a los previstos en la Ley General, así se hará constar en el Registro de Personas Desaparecidas actualizando el estado del folio, sin perjuicio de que continúe la investigación correspondiente.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Si la Persona Desaparecida ha sido encontrada viva o si fueron encontrados sus restos, se dará de baja del Registro de Personas Desaparecidas y se dejará constancia de ello, sin perjuicio del seguimiento de la investigación correspondiente.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58.</w:t>
      </w:r>
      <w:r w:rsidRPr="003454C3">
        <w:rPr>
          <w:rFonts w:ascii="Arial" w:hAnsi="Arial" w:cs="Arial"/>
          <w:color w:val="6F7271"/>
          <w:sz w:val="20"/>
          <w:szCs w:val="20"/>
        </w:rPr>
        <w:t xml:space="preserve"> El Registro de Personas Desaparecidas debe contener como mínimo los campos establecidos en el artículo 106 de la Ley General. Cuando la autoridad competente genere un registro debe de asignar un folio único que deberá proporcionar a la persona que realizó el Reporte, Denuncia o Noticia. Asimismo, se debe incorporar toda la información novedosa que resulte de las diligencias de búsqueda o investigación.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59.</w:t>
      </w:r>
      <w:r w:rsidRPr="003454C3">
        <w:rPr>
          <w:rFonts w:ascii="Arial" w:hAnsi="Arial" w:cs="Arial"/>
          <w:color w:val="6F7271"/>
          <w:sz w:val="20"/>
          <w:szCs w:val="20"/>
        </w:rPr>
        <w:t xml:space="preserve"> Los datos obtenidos inicialmente a través de la Denuncia, Reporte o Noticia deberán asentarse en el Registro de Personas Desaparecidas de manera inmediata. Los datos e información que no puedan ser asentados de forma inmediata o que por su naturaleza requieran de un procedimiento para su obtención previsto en los protocolos a que se refiere esta Ley, deberán ser recabados por personal debidamente capacitado. Asimismo, se deberán llevar a cabo una o más entrevistas con Familiares de la Persona Desaparecida, o con las víctimas indirectas, de conformidad con el protocolo homologado que corresponda, con el fin de obtener la información detallada sobre la persona. Una vez que se recabe la información deberá incorporarse inmediatamente al Registro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personal que lleve a cabo las entrevistas para la obtención de datos forenses deberá ser capacitado en atención psicosocial. En caso de que la persona que denuncie o reporte la desaparición de una persona, desconozca información para su incorporación en el registro, se asentará en el reporte y no podrá negarse el levantamiento de su Reporte o Denuncia.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60.</w:t>
      </w:r>
      <w:r w:rsidRPr="003454C3">
        <w:rPr>
          <w:rFonts w:ascii="Arial" w:hAnsi="Arial" w:cs="Arial"/>
          <w:color w:val="6F7271"/>
          <w:sz w:val="20"/>
          <w:szCs w:val="20"/>
        </w:rPr>
        <w:t xml:space="preserve"> Los datos personales contenidos en el Registro de Personas Desaparecidas deben ser utilizados con el fin de determinar la suerte o paradero de la Persona Desaparecida y esclarecer los hechos. Los Familiares que aporten información para el Registro de Personas Desaparecidas tendrán el derecho a manifestar que dicha información sea utilizada exclusivamente para la búsqueda e identificación de la Persona Desaparecida. Los Familiares deberán ser informados sobre este derecho antes de proporcionar la información. De igual forma, podrán solicitar que no se haga pública la información de la Persona Desaparecida a que se refieren los incisos a) al g) de la fracción II del artículo 106 de la Ley General por motivos de seguridad.</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muestras biológicas y perfiles genéticos únicamente podrán ser utilizados para la búsqueda e identificación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61.</w:t>
      </w:r>
      <w:r w:rsidRPr="003454C3">
        <w:rPr>
          <w:rFonts w:ascii="Arial" w:hAnsi="Arial" w:cs="Arial"/>
          <w:color w:val="6F7271"/>
          <w:sz w:val="20"/>
          <w:szCs w:val="20"/>
        </w:rPr>
        <w:t xml:space="preserve"> El Registro de Personas Desaparecidas puede ser consultado en su versión pública, a través de la página electrónica que para tal efecto establezca la Comisión de Búsqueda, de conformidad con lo que determine el protocolo respectivo y las disposiciones jurídicas aplicables en materia de transparencia y protección de datos personales.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62</w:t>
      </w:r>
      <w:r w:rsidRPr="003454C3">
        <w:rPr>
          <w:rFonts w:ascii="Arial" w:hAnsi="Arial" w:cs="Arial"/>
          <w:color w:val="6F7271"/>
          <w:sz w:val="20"/>
          <w:szCs w:val="20"/>
        </w:rPr>
        <w:t>. El Registro de Personas Desaparecidas deberá contener como mínimo los siguientes criterios de clasificación de Personas Localizadas: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Persona localizada que no fue víctima de ningún delito;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Persona localizada víctima de un delito materia de la Ley General,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Persona localizada víctima de un delito diverso.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APARTADO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lastRenderedPageBreak/>
        <w:t>DEL REGISTRO DE PERSONAS FALLECIDAS NO IDENTIFICADAS Y NO RECLAMADAS EN LA CIUDAD DE MÉXICO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63.</w:t>
      </w:r>
      <w:r w:rsidRPr="003454C3">
        <w:rPr>
          <w:rFonts w:ascii="Arial" w:hAnsi="Arial" w:cs="Arial"/>
          <w:color w:val="6F7271"/>
          <w:sz w:val="20"/>
          <w:szCs w:val="20"/>
        </w:rPr>
        <w:t xml:space="preserve"> El Registro de Personas Fallecidas y No Identificadas es una herramienta de búsqueda e identificación. La información contenida se actualiza en tiempo real por parte de los servicios periciales o los servicios médicos forenses de la Ciudad de México, en cuanto se recabe la información, de conformidad con los lineamientos aplicables o el protocolo que corresponda. Para cumplir con sus Obligaciones de búsqueda, la Comisión de Búsqueda puede consultar en cualquier momento este registro.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64.</w:t>
      </w:r>
      <w:r w:rsidRPr="003454C3">
        <w:rPr>
          <w:rFonts w:ascii="Arial" w:hAnsi="Arial" w:cs="Arial"/>
          <w:color w:val="6F7271"/>
          <w:sz w:val="20"/>
          <w:szCs w:val="20"/>
        </w:rPr>
        <w:t xml:space="preserve"> El Registro de Personas Fallecidas No Identificadas y No Reclamadas se encuentra a cargo de la Fiscalía General, formará parte de los datos que se enviarán al Registro Nacional Personas Fallecidas No Identificadas y No Reclamadas, que contiene información sobre los datos forenses de los cadáveres o restos de personas no identificadas y no reclamadas, del lugar del hallazgo, el lugar de inhumación o destino final y demás información relevante para su posterior identificación.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Registro de Personas Fallecidas y No Identificadas se integra con la información proporcionada por el Instituto de Ciencias Forenses y demás autoridades competentes. El objetivo de este Registro de Personas Fallecidas y No Identificadas es el de concentrar la información que permita la identificación de las personas fallecidas no identificadas y apoyar en la localización de los Familiares de personas fallecidas no reclamadas.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65.</w:t>
      </w:r>
      <w:r w:rsidRPr="003454C3">
        <w:rPr>
          <w:rFonts w:ascii="Arial" w:hAnsi="Arial" w:cs="Arial"/>
          <w:color w:val="6F7271"/>
          <w:sz w:val="20"/>
          <w:szCs w:val="20"/>
        </w:rPr>
        <w:t xml:space="preserve"> El Registro de Personas Fallecidas deberá contener como mínimo los campos establecidos en el artículo 112 de la Ley General; una vez que se logra la identificación del cadáver o de los restos de la persona, la Fiscalía Especializada deberá notificar a los Familiares de la persona fallecida de acuerdo con el Protocolo Homologado de Investigación y los demás protocolos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autoridades tendrán la obligación de identificar y localizar a los Familiares de la persona fallecida. En caso de que no se pueda identificar o localizar a algún familiar, la información contenida en este registro deberá enviarse al subregistro de personas identificadas no reclamadas, a fin de iniciar el proceso de localización de Familiares conforme al protocolo correspondiente. Una vez realizada la identificación positiva, la notificación a las familias y la aceptación de las familias del resultado o que se haya realizado el peritaje independiente solicitado, se podrán hacer las modificaciones respectivas al Registro de Personas Desaparecidas y cesar las acciones de búsqueda, sin perjuicio del derecho de los Familiares de interponer los recursos legales correspondientes para impugnar la identificación.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66</w:t>
      </w:r>
      <w:r w:rsidRPr="003454C3">
        <w:rPr>
          <w:rFonts w:ascii="Arial" w:hAnsi="Arial" w:cs="Arial"/>
          <w:color w:val="6F7271"/>
          <w:sz w:val="20"/>
          <w:szCs w:val="20"/>
        </w:rPr>
        <w:t>. El personal de servicios periciales y servicios médicos forenses deberá estar permanentemente capacitado y actualizado de conformidad con el protocolo que corresponda.</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67.</w:t>
      </w:r>
      <w:r w:rsidRPr="003454C3">
        <w:rPr>
          <w:rFonts w:ascii="Arial" w:hAnsi="Arial" w:cs="Arial"/>
          <w:color w:val="6F7271"/>
          <w:sz w:val="20"/>
          <w:szCs w:val="20"/>
        </w:rPr>
        <w:t xml:space="preserve"> La Comisión de Búsqueda, la Fiscalía Especializada y de los servicios periciales y servicios médicos forenses se encuentran obligados a realizar las acciones pertinentes para la verificación de una probable hipótesis de identificación a partir de la  información contenida en los registros previstos en la  Ley general  y esta Ley, dejando constancia del resultado.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68.</w:t>
      </w:r>
      <w:r w:rsidRPr="003454C3">
        <w:rPr>
          <w:rFonts w:ascii="Arial" w:hAnsi="Arial" w:cs="Arial"/>
          <w:color w:val="6F7271"/>
          <w:sz w:val="20"/>
          <w:szCs w:val="20"/>
        </w:rPr>
        <w:t xml:space="preserve"> La información contenida en el Registro de Personas Fallecidas y No Identificadas estará sujeta a las disposiciones en materia de protección de datos personales y se utilizará únicamente para lograr la identificación de las personas fallecidas.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lastRenderedPageBreak/>
        <w:t>Los Familiares tendrán siempre el derecho de solicitar la información contenida en este registro a través de la Comisión de Búsqueda o la Fiscalía Especializada, de conformidad con las disposiciones legales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69.</w:t>
      </w:r>
      <w:r w:rsidRPr="003454C3">
        <w:rPr>
          <w:rFonts w:ascii="Arial" w:hAnsi="Arial" w:cs="Arial"/>
          <w:color w:val="6F7271"/>
          <w:sz w:val="20"/>
          <w:szCs w:val="20"/>
        </w:rPr>
        <w:t xml:space="preserve"> El Registro de Personas Fallecidas y No Identificadas deberá contar con las herramientas tecnológicas necesarias para permitir la interrelación con otros registros, el resguardo y la confiabilidad de la información.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70</w:t>
      </w:r>
      <w:r w:rsidRPr="003454C3">
        <w:rPr>
          <w:rFonts w:ascii="Arial" w:hAnsi="Arial" w:cs="Arial"/>
          <w:color w:val="6F7271"/>
          <w:sz w:val="20"/>
          <w:szCs w:val="20"/>
        </w:rPr>
        <w:t>. Ninguna autoridad podrá ordenar la inhumación, en fosas comunes, de cadáveres o restos humanos sin identificar, antes de cumplir obligatoriamente con lo que establece el protocolo homologado aplicable.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OCTAVO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DISPOSICIÓN DE CADÁVERES DE PERSONAS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71</w:t>
      </w:r>
      <w:r w:rsidRPr="003454C3">
        <w:rPr>
          <w:rFonts w:ascii="Arial" w:hAnsi="Arial" w:cs="Arial"/>
          <w:color w:val="6F7271"/>
          <w:sz w:val="20"/>
          <w:szCs w:val="20"/>
        </w:rPr>
        <w:t>. La Fiscalía Especializada deberá contar con un Registro de Fosas Comunes y de Fosas Clandestinas en la Ciudad de México que concentrará la información de las que existen en los cementerios y panteones de las dieciséis demarcaciones territoriales de la capital, así como de las Fosas Clandestinas que localicen en la entidad la Fiscalía General o la Fiscalía Especializada; que estará interconectado en tiempo real con el Registro Nacional de Fosas.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72.</w:t>
      </w:r>
      <w:r w:rsidRPr="003454C3">
        <w:rPr>
          <w:rFonts w:ascii="Arial" w:hAnsi="Arial" w:cs="Arial"/>
          <w:color w:val="6F7271"/>
          <w:sz w:val="20"/>
          <w:szCs w:val="20"/>
        </w:rPr>
        <w:t xml:space="preserve"> Los servicios periciales y los servicios médicos forenses de la Fiscalía General deben capturar en el Registro de Personas Fallecidas, la información que recaben, de conformidad con la Ley General y el protocolo homologado.</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 xml:space="preserve"> </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Los cadáveres o restos de personas cuya identidad se desconozca o no hayan sido reclamados no pueden ser incinerados, destruidos o desintegrados, ni disponerse de sus pertenencias. La Fiscalía General debe tener el registro del lugar donde sean colocados los cadáveres o restos de personas cuya identidad se desconozca o no hayan sido reclamados.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Cuando las investigaciones revelen la identidad del cadáver o los restos de la persona, el agente del Ministerio Público competente autorizará que los Familiares dispongan de él y de sus pertenencias de manera inmediata, salvo que sean necesarios para continuar con las investigaciones o para el correcto desarrollo del proceso penal, en cuyo caso dictará las medidas correspondientes debidamente fundas y motivadas.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En caso de emergencia sanitaria o desastres naturales, se adoptarán las medidas que establezcan la Secretaría de Salud Federal, la Secretaría de Salud y la Secretaría de Gestión Integral de Riesgos y Protección Civil, ambas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73.</w:t>
      </w:r>
      <w:r w:rsidRPr="003454C3">
        <w:rPr>
          <w:rFonts w:ascii="Arial" w:hAnsi="Arial" w:cs="Arial"/>
          <w:color w:val="6F7271"/>
          <w:sz w:val="20"/>
          <w:szCs w:val="20"/>
        </w:rPr>
        <w:t xml:space="preserve"> Una vez recabadas las muestras necesarias para el ingreso en los Registros correspondientes de acuerdo a lo señalado por la Ley General, Ley General de Salud y esta Ley, la Fiscalía General, podrá autorizar la inhumación de un cadáver o resto humano no identificado. En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74</w:t>
      </w:r>
      <w:r w:rsidRPr="003454C3">
        <w:rPr>
          <w:rFonts w:ascii="Arial" w:hAnsi="Arial" w:cs="Arial"/>
          <w:color w:val="6F7271"/>
          <w:sz w:val="20"/>
          <w:szCs w:val="20"/>
        </w:rPr>
        <w:t>. La Fiscalía General deberá mantener comunicación permanente con el Instituto de Ciencias Forenses para organizar la trazabilidad y la localización de las personas fallecidas sin identificar en los términos señalados por la Ley General, La Ley General de Salud, esta Ley, la Ley de Víctimas, los protocolos y los lineamientos correspondientes.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lastRenderedPageBreak/>
        <w:t>Artículo 75.</w:t>
      </w:r>
      <w:r w:rsidRPr="003454C3">
        <w:rPr>
          <w:rFonts w:ascii="Arial" w:hAnsi="Arial" w:cs="Arial"/>
          <w:color w:val="6F7271"/>
          <w:sz w:val="20"/>
          <w:szCs w:val="20"/>
        </w:rPr>
        <w:t xml:space="preserve"> Todo propietario, encargado o titular de un hospital, clínica, centro o institución de salud, albergue, centro de atención psiquiátrica e institución de salud mental, sean públicos o privados, así como de los sistemas para el desarrollo integral para la familia, los juzgados cívicos territoriales, Centros de Sanciones Administrativas y de Integración Social y Centros de Atención a Víctimas tiene la obligación de informar en tiempo real a través del mecanismo que para ello defina la Fiscalía Especializada, el ingreso y egreso a dichos establecimientos o instituciones, de cadáveres, restos humanos de personas no identificadas o de las cuales no se tenga la certeza de su identidad.</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76</w:t>
      </w:r>
      <w:r w:rsidRPr="003454C3">
        <w:rPr>
          <w:rFonts w:ascii="Arial" w:hAnsi="Arial" w:cs="Arial"/>
          <w:color w:val="6F7271"/>
          <w:sz w:val="20"/>
          <w:szCs w:val="20"/>
        </w:rPr>
        <w:t>. El Ministerio Público de la Ciudad de México, deberá informar de inmediato a la Comisión de Búsqueda de la inhumación de los restos o el cadáver de una persona no identificada, de la cual no se tenga certeza de su identidad o no haya sido reclamada, en alguna de las fosas comunes de la Ciudad de México, remitiendo para tal efecto todos los antecedentes con los que cuente, así como todos los datos relacionados con el destino final del cadáver o de los restos humanos, incluyendo aquellos que permitan su inmediata localización y disposición.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NOVENO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DEL PROGRAMA DE BÚSQUEDA Y LOCALIZACIÓN DE LA CIUDAD DE MÉXICO</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77.</w:t>
      </w:r>
      <w:r w:rsidRPr="003454C3">
        <w:rPr>
          <w:rFonts w:ascii="Arial" w:hAnsi="Arial" w:cs="Arial"/>
          <w:color w:val="6F7271"/>
          <w:sz w:val="20"/>
          <w:szCs w:val="20"/>
        </w:rPr>
        <w:t xml:space="preserve"> El Programa de Búsqueda y Localización de la Ciudad de México, a cargo de la Comisión de Búsqueda, deberá ajustarse a los lineamientos del Programa Nacional de Búsqueda y Localización y contener, como mínimo:</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Diagnóstico, línea de base e información metodológica sobre la elaboración del Programa;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El proceso y metodologías multidisciplinarias para la revisión sistemática y exhaustiva, por parte de las autoridades competentes, de averiguaciones previas, carpetas de investigación y otros documentos oficiales que contengan información sobre la desaparición y los posibles paraderos de personas;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Las metodologías y procesos para recopilar y sistematizar información de las diferentes fuentes disponibles y para su incorporación y procesamiento bases de datos o sistemas particulares para facilitar las labores de búsqueda y localización;</w:t>
      </w: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La identificación de tiempo y lugar de episodios críticos de desaparición de personas en cada una de las demarcaciones territoriales, la definición de los contextos de las desapariciones y las metodologías a emplearse para la búsqueda y localización en cada uno de esos contextos;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Las estrategias específicas a seguir con base en la información y el análisis de contexto, para la búsqueda de niñas, niños y adolescentes, mujeres, personas con discapacidad, personas mayores, personas  extranjeras, personas migrantes, o cualquier otra persona en estado de vulnerabilidad;</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Las instituciones que participarán en la implementación del Programa, estableciendo sus responsabilidades e indicadores específicos de gestión, proceso y resultado;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El método específico de análisis de contexto que contribuya en la búsqueda y localización de personas desaparecidas en episodios de violencia política del pasado, en términos de las disposiciones aplicables;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El proceso para la depuración y organización de la información contenida en el Registro de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Los procesos, sistemas y mecanismos para la coordinación con el Programa Nacional de Búsqueda y Localización y el Programa Nacional de Exhumaciones e Identificación Forense;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Los mecanismos y modalidades que amplíen la participación familiares de manera individual o colectiva y organizaciones de la sociedad civil o personas acompañantes en los procesos de diseño, implementación, seguimiento y evaluación del Programa;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La evaluación de los recursos humanos y técnicos necesarios para su implementación;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El presupuesto asignado para la implementación y seguimiento del Programa;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Los objetivos del Programa y sus indicadores de gestión, proceso y resultados, determinando tiempos para su medición,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XIV.</w:t>
      </w:r>
      <w:r w:rsidRPr="003454C3">
        <w:rPr>
          <w:rFonts w:ascii="Arial" w:hAnsi="Arial" w:cs="Arial"/>
          <w:color w:val="6F7271"/>
          <w:sz w:val="20"/>
          <w:szCs w:val="20"/>
        </w:rPr>
        <w:tab/>
        <w:t>El cronograma de implementación del Programa, estableciendo acciones a corto, mediano y largo plazo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DÉCIMO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DEL PROGRAMA NACIONAL DE EXHUMACIONES E IDENTIFICACIÓN FORENSE</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78</w:t>
      </w:r>
      <w:r w:rsidRPr="003454C3">
        <w:rPr>
          <w:rFonts w:ascii="Arial" w:hAnsi="Arial" w:cs="Arial"/>
          <w:color w:val="6F7271"/>
          <w:sz w:val="20"/>
          <w:szCs w:val="20"/>
        </w:rPr>
        <w:t>. Las autoridades encargadas de la búsqueda y la investigación, en los términos señalados por la Ley General y esta Ley, deberán implementar y ejecutar las acciones contempladas para la Ciudad de México por el Programa Nacional de Búsqueda y el Programa Nacional de Exhumaciones e Identificación Forense.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Dichas autoridades estarán obligadas a procesar y proporcionar la información solicitada por la Comisión Nacional de Búsqueda y la Fiscalía Especializada de la Fiscalía General de República para la elaboración de los programas nacionales. Asimismo, están obligadas a colaborar con dichas autoridades para realizar las acciones que resulten necesarias en la elaboración de los programas.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TÍTULO CUARTO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DE LOS DERECHOS DE LAS VÍCTIMAS </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PRIMERO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DISPOSICIONES GENERALES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79.</w:t>
      </w:r>
      <w:r w:rsidRPr="003454C3">
        <w:rPr>
          <w:rFonts w:ascii="Arial" w:hAnsi="Arial" w:cs="Arial"/>
          <w:color w:val="6F7271"/>
          <w:sz w:val="20"/>
          <w:szCs w:val="20"/>
        </w:rPr>
        <w:t xml:space="preserve"> La Comisión de Víctimas debe proporcionar, en el ámbito de sus atribuciones, medidas de ayuda, asistencia y atención, por sí mismas o en coordinación con otras instituciones competentes, en los términos del presente Título, y de la Ley de Víctimas.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80.</w:t>
      </w:r>
      <w:r w:rsidRPr="003454C3">
        <w:rPr>
          <w:rFonts w:ascii="Arial" w:hAnsi="Arial" w:cs="Arial"/>
          <w:color w:val="6F7271"/>
          <w:sz w:val="20"/>
          <w:szCs w:val="20"/>
        </w:rPr>
        <w:t xml:space="preserve"> Las Víctimas directas de los delitos de desaparición forzada de personas y desaparición cometida por particulares tendrán, además de los derechos a la verdad, el acceso a la justicia, la reparación del daño y las garantías de no repetición y aquellos contenidos en otros ordenamientos legales, los siguientes: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A la protección de sus derechos, personalidad e intereses jurídicos;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A que las autoridades inicien las acciones de búsqueda y localización, bajo los principios de esta Ley, desde el momento en que se tenga noticia de su desaparición;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lastRenderedPageBreak/>
        <w:t>III.</w:t>
      </w:r>
      <w:r w:rsidRPr="003454C3">
        <w:rPr>
          <w:rFonts w:ascii="Arial" w:hAnsi="Arial" w:cs="Arial"/>
          <w:color w:val="6F7271"/>
          <w:sz w:val="20"/>
          <w:szCs w:val="20"/>
        </w:rPr>
        <w:tab/>
        <w:t>A ser restablecido en sus bienes y derechos en caso de ser encontrado con vida;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A proceder en contra de quienes de mala fe hagan uso de los mecanismos previstos en esta Ley para despojarlo de sus bienes o derechos;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A recibir tratamiento especializado desde el momento de su localización para la superación del daño sufrido producto de los delitos previstos en la Ley General,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A que su nombre y honra sean restablecidos en casos donde su defensa haya sido imposible debido a su condición de Persona Desaparecida.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jc w:val="both"/>
        <w:rPr>
          <w:rFonts w:ascii="Arial" w:hAnsi="Arial" w:cs="Arial"/>
          <w:color w:val="6F7271"/>
          <w:sz w:val="20"/>
          <w:szCs w:val="20"/>
        </w:rPr>
      </w:pPr>
      <w:r w:rsidRPr="003454C3">
        <w:rPr>
          <w:rFonts w:ascii="Arial" w:hAnsi="Arial" w:cs="Arial"/>
          <w:color w:val="6F7271"/>
          <w:sz w:val="20"/>
          <w:szCs w:val="20"/>
        </w:rPr>
        <w:t>El ejercicio de los derechos contenidos en las fracciones I, II, IV y VI de este artículo, será ejercido por los Familiares y personas autorizadas de acuerdo a lo establecido en la presente Ley y en la legislación aplicable.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81.</w:t>
      </w:r>
      <w:r w:rsidRPr="003454C3">
        <w:rPr>
          <w:rFonts w:ascii="Arial" w:hAnsi="Arial" w:cs="Arial"/>
          <w:color w:val="6F7271"/>
          <w:sz w:val="20"/>
          <w:szCs w:val="20"/>
        </w:rPr>
        <w:t xml:space="preserve"> Los Familiares de las Víctimas de los delitos de desaparición forzada de personas y desaparición por particulares tendrán, además de los derechos contenidos en otros ordenamientos legales, los siguientes derechos: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Participar dando acompañamiento y ser informados de manera oportuna de aquellas acciones de búsqueda que las autoridades competentes realicen tendientes a la localización de la Persona Desaparecida;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Proponer diligencias que deban ser llevadas a cabo por la autoridad competente en los programas y acciones de búsqueda, así como brindar opiniones sobre aquellas que las autoridades competentes sugieran o planeen. Las opiniones de los Familiares podrán ser consideradas por las autoridades competentes en la toma de decisiones. La negativa de la autoridad a atender las diligencias sugeridas por los Familiares deberá ser fundada y motivada por escrito;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Acceder, directamente o mediante sus representantes, a los expedientes que sean abiertos en materia de búsqueda o investigación;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Obtener copia simple gratuita de las diligencias que integren los expedientes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Acceder a las medidas de ayuda, asistencia y atención, particularmente aquellas que faciliten su participación en acciones de búsqueda, incluidas medidas de apoyo psicosocial;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Acceder a asesoría jurídica gratuita en términos de lo  que  determine la Comisión de Víctimas;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Beneficiarse de los programas o acciones de protección que para salvaguarda de su integridad física y emocional emita la Comisión de Búsqueda o promueva ante autoridad competente;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Solicitar la intervención de expertos o peritos independientes, nacionales o internacionales en las acciones de búsqueda, en términos de lo dispuesto en la normativa aplicable;</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Ser informados de forma diligente, sobre los resultados de identificación o localización de restos, en atención a los protocolos en la materia;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Acceder de forma informada y hacer uso de los derechos, procedimientos y mecanismos que emanen de la presente Ley, además de los relativos a la Ley General y los emitidos por el Sistema Nacional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Ser informados de los mecanismos de participación derivados de la presente Ley, además de los emitidos por el Sistema Nacional de Búsqueda;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Participar en los diversos espacios y mecanismos de participación de Familiares, de acuerdo a los protocolos en la materia;</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XIII.</w:t>
      </w:r>
      <w:r w:rsidRPr="003454C3">
        <w:rPr>
          <w:rFonts w:ascii="Arial" w:hAnsi="Arial" w:cs="Arial"/>
          <w:color w:val="6F7271"/>
          <w:sz w:val="20"/>
          <w:szCs w:val="20"/>
        </w:rPr>
        <w:tab/>
        <w:t>Acceder a los programas y servicios especializados que las autoridades competentes diseñen e implementen para la atención y superación del daño producto de los delitos contemplados en la Ley General;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XIV.</w:t>
      </w:r>
      <w:r w:rsidRPr="003454C3">
        <w:rPr>
          <w:rFonts w:ascii="Arial" w:hAnsi="Arial" w:cs="Arial"/>
          <w:color w:val="6F7271"/>
          <w:sz w:val="20"/>
          <w:szCs w:val="20"/>
        </w:rPr>
        <w:tab/>
        <w:t>Participar en las investigaciones, sin que esto les represente una carga procesal de algún tipo.</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LAS MEDIDAS DE AYUDA, ASISTENCIA Y ATENCIÓN</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82.</w:t>
      </w:r>
      <w:r w:rsidRPr="003454C3">
        <w:rPr>
          <w:rFonts w:ascii="Arial" w:hAnsi="Arial" w:cs="Arial"/>
          <w:color w:val="6F7271"/>
          <w:sz w:val="20"/>
          <w:szCs w:val="20"/>
        </w:rPr>
        <w:t xml:space="preserve"> Los Familiares, a partir del momento en que tengan conocimiento de la desaparición, y lo hagan del conocimiento de la autoridad competente, pueden solicitar y tienen derecho a recibir de inmediato y sin restricción alguna, las medidas de ayuda, asistencia y atención previstas en la Ley de Víctimas y demás disposiciones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83.</w:t>
      </w:r>
      <w:r w:rsidRPr="003454C3">
        <w:rPr>
          <w:rFonts w:ascii="Arial" w:hAnsi="Arial" w:cs="Arial"/>
          <w:color w:val="6F7271"/>
          <w:sz w:val="20"/>
          <w:szCs w:val="20"/>
        </w:rPr>
        <w:t xml:space="preserve"> Las medidas a que se refiere el artículo anterior deben ser proporcionadas por la Comisión de Víctimas en tanto se realizan las gestiones para que otras instituciones públicas brinden la atención respectiva.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 Comisión de Víctimas debe proporcionar las medidas de ayuda, asistencia y atención a que se refiere el presente Título y la Ley de Víctimas, en forma individual, grupal o familiar, según corresponda.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84</w:t>
      </w:r>
      <w:r w:rsidRPr="003454C3">
        <w:rPr>
          <w:rFonts w:ascii="Arial" w:hAnsi="Arial" w:cs="Arial"/>
          <w:color w:val="6F7271"/>
          <w:sz w:val="20"/>
          <w:szCs w:val="20"/>
        </w:rPr>
        <w:t>. Cuando durante la búsqueda o investigación, exista un cambio de fuero, las Víctimas deben seguir recibiendo las medidas de ayuda, asistencia y atención por la Comisión de Víctimas que le atienda al momento del cambio, en tanto se establece el mecanismo de atención a Víctimas del fuero que corresponda.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TERCERO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DECLARACIÓN ESPECIAL DE AUSENCIA</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85</w:t>
      </w:r>
      <w:r w:rsidRPr="003454C3">
        <w:rPr>
          <w:rFonts w:ascii="Arial" w:hAnsi="Arial" w:cs="Arial"/>
          <w:color w:val="6F7271"/>
          <w:sz w:val="20"/>
          <w:szCs w:val="20"/>
        </w:rPr>
        <w:t xml:space="preserve">. Los Familiares, otras personas legitimadas por la ley y el Ministerio Público podrán solicitar a la Jueza o Juez de lo Familiar que emita la Declaración Especial de Ausencia para Personas Desaparecidas, en términos de lo dispuesto en la Ley General, la Ley Federal de Declaración Especial de Ausencia para Personas Desaparecidas y la Ley de Declaración Especial de Ausencia para Personas Desaparecidas en la Ciudad de México.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CUARTO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LAS MEDIDAS DE REPARACIÓN INTEGRAL A LAS VÍCTIMAS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86</w:t>
      </w:r>
      <w:r w:rsidRPr="003454C3">
        <w:rPr>
          <w:rFonts w:ascii="Arial" w:hAnsi="Arial" w:cs="Arial"/>
          <w:color w:val="6F7271"/>
          <w:sz w:val="20"/>
          <w:szCs w:val="20"/>
        </w:rPr>
        <w:t xml:space="preserve">. Las Víctimas de los delitos establecidos en la Ley General tienen derecho a ser reparadas integralmente conforme a las medidas de restitución, rehabilitación, compensación, </w:t>
      </w:r>
      <w:r w:rsidRPr="003454C3">
        <w:rPr>
          <w:rFonts w:ascii="Arial" w:hAnsi="Arial" w:cs="Arial"/>
          <w:color w:val="6F7271"/>
          <w:sz w:val="20"/>
          <w:szCs w:val="20"/>
        </w:rPr>
        <w:lastRenderedPageBreak/>
        <w:t>satisfacción y medidas de no repetición, en sus dimensiones individual, colectiva, material, moral y simbólica, en términos de la Ley de Víctimas.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derecho para que la víctima solicite la reparación integral es imprescriptible.</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87.</w:t>
      </w:r>
      <w:r w:rsidRPr="003454C3">
        <w:rPr>
          <w:rFonts w:ascii="Arial" w:hAnsi="Arial" w:cs="Arial"/>
          <w:color w:val="6F7271"/>
          <w:sz w:val="20"/>
          <w:szCs w:val="20"/>
        </w:rPr>
        <w:t xml:space="preserve"> La reparación integral a las Víctimas de los delitos establecidos en la Ley General comprenderá, además de lo establecido en la Ley General de Víctimas, Ley de Víctimas y en la jurisprudencia de la Corte Interamericana de Derechos Humanos y en normas del derecho internacional, los elementos siguientes: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Medidas de satisfacción: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993" w:hanging="426"/>
        <w:jc w:val="both"/>
        <w:rPr>
          <w:rFonts w:ascii="Arial" w:hAnsi="Arial" w:cs="Arial"/>
          <w:color w:val="6F7271"/>
          <w:sz w:val="20"/>
          <w:szCs w:val="20"/>
        </w:rPr>
      </w:pPr>
      <w:r w:rsidRPr="003454C3">
        <w:rPr>
          <w:rFonts w:ascii="Arial" w:hAnsi="Arial" w:cs="Arial"/>
          <w:color w:val="6F7271"/>
          <w:sz w:val="20"/>
          <w:szCs w:val="20"/>
        </w:rPr>
        <w:t>a)</w:t>
      </w:r>
      <w:r w:rsidRPr="003454C3">
        <w:rPr>
          <w:rFonts w:ascii="Arial" w:hAnsi="Arial" w:cs="Arial"/>
          <w:color w:val="6F7271"/>
          <w:sz w:val="20"/>
          <w:szCs w:val="20"/>
        </w:rPr>
        <w:tab/>
        <w:t>Construcción de lugares o monumentos de memoria;</w:t>
      </w:r>
    </w:p>
    <w:p w:rsidR="003454C3" w:rsidRPr="003454C3" w:rsidRDefault="003454C3" w:rsidP="003454C3">
      <w:pPr>
        <w:ind w:left="993" w:hanging="426"/>
        <w:jc w:val="both"/>
        <w:rPr>
          <w:rFonts w:ascii="Arial" w:hAnsi="Arial" w:cs="Arial"/>
          <w:color w:val="6F7271"/>
          <w:sz w:val="20"/>
          <w:szCs w:val="20"/>
        </w:rPr>
      </w:pPr>
    </w:p>
    <w:p w:rsidR="003454C3" w:rsidRPr="003454C3" w:rsidRDefault="003454C3" w:rsidP="003454C3">
      <w:pPr>
        <w:ind w:left="993" w:hanging="426"/>
        <w:jc w:val="both"/>
        <w:rPr>
          <w:rFonts w:ascii="Arial" w:hAnsi="Arial" w:cs="Arial"/>
          <w:color w:val="6F7271"/>
          <w:sz w:val="20"/>
          <w:szCs w:val="20"/>
        </w:rPr>
      </w:pPr>
      <w:r w:rsidRPr="003454C3">
        <w:rPr>
          <w:rFonts w:ascii="Arial" w:hAnsi="Arial" w:cs="Arial"/>
          <w:color w:val="6F7271"/>
          <w:sz w:val="20"/>
          <w:szCs w:val="20"/>
        </w:rPr>
        <w:t>b)</w:t>
      </w:r>
      <w:r w:rsidRPr="003454C3">
        <w:rPr>
          <w:rFonts w:ascii="Arial" w:hAnsi="Arial" w:cs="Arial"/>
          <w:color w:val="6F7271"/>
          <w:sz w:val="20"/>
          <w:szCs w:val="20"/>
        </w:rPr>
        <w:tab/>
        <w:t>Una disculpa pública de parte del Estado, los autores y otras personas involucradas;</w:t>
      </w:r>
    </w:p>
    <w:p w:rsidR="003454C3" w:rsidRPr="003454C3" w:rsidRDefault="003454C3" w:rsidP="003454C3">
      <w:pPr>
        <w:ind w:left="993" w:hanging="426"/>
        <w:jc w:val="both"/>
        <w:rPr>
          <w:rFonts w:ascii="Arial" w:hAnsi="Arial" w:cs="Arial"/>
          <w:color w:val="6F7271"/>
          <w:sz w:val="20"/>
          <w:szCs w:val="20"/>
        </w:rPr>
      </w:pPr>
    </w:p>
    <w:p w:rsidR="003454C3" w:rsidRPr="003454C3" w:rsidRDefault="003454C3" w:rsidP="003454C3">
      <w:pPr>
        <w:ind w:left="993" w:hanging="426"/>
        <w:jc w:val="both"/>
        <w:rPr>
          <w:rFonts w:ascii="Arial" w:hAnsi="Arial" w:cs="Arial"/>
          <w:color w:val="6F7271"/>
          <w:sz w:val="20"/>
          <w:szCs w:val="20"/>
        </w:rPr>
      </w:pPr>
      <w:r w:rsidRPr="003454C3">
        <w:rPr>
          <w:rFonts w:ascii="Arial" w:hAnsi="Arial" w:cs="Arial"/>
          <w:color w:val="6F7271"/>
          <w:sz w:val="20"/>
          <w:szCs w:val="20"/>
        </w:rPr>
        <w:t>c)</w:t>
      </w:r>
      <w:r w:rsidRPr="003454C3">
        <w:rPr>
          <w:rFonts w:ascii="Arial" w:hAnsi="Arial" w:cs="Arial"/>
          <w:color w:val="6F7271"/>
          <w:sz w:val="20"/>
          <w:szCs w:val="20"/>
        </w:rPr>
        <w:tab/>
        <w:t>Recuperación de escenarios de encuentro comunitario;</w:t>
      </w:r>
    </w:p>
    <w:p w:rsidR="003454C3" w:rsidRPr="003454C3" w:rsidRDefault="003454C3" w:rsidP="003454C3">
      <w:pPr>
        <w:ind w:left="993" w:hanging="426"/>
        <w:jc w:val="both"/>
        <w:rPr>
          <w:rFonts w:ascii="Arial" w:hAnsi="Arial" w:cs="Arial"/>
          <w:color w:val="6F7271"/>
          <w:sz w:val="20"/>
          <w:szCs w:val="20"/>
        </w:rPr>
      </w:pPr>
    </w:p>
    <w:p w:rsidR="003454C3" w:rsidRPr="003454C3" w:rsidRDefault="003454C3" w:rsidP="003454C3">
      <w:pPr>
        <w:ind w:left="993" w:hanging="426"/>
        <w:jc w:val="both"/>
        <w:rPr>
          <w:rFonts w:ascii="Arial" w:hAnsi="Arial" w:cs="Arial"/>
          <w:color w:val="6F7271"/>
          <w:sz w:val="20"/>
          <w:szCs w:val="20"/>
        </w:rPr>
      </w:pPr>
      <w:r w:rsidRPr="003454C3">
        <w:rPr>
          <w:rFonts w:ascii="Arial" w:hAnsi="Arial" w:cs="Arial"/>
          <w:color w:val="6F7271"/>
          <w:sz w:val="20"/>
          <w:szCs w:val="20"/>
        </w:rPr>
        <w:t>d)</w:t>
      </w:r>
      <w:r w:rsidRPr="003454C3">
        <w:rPr>
          <w:rFonts w:ascii="Arial" w:hAnsi="Arial" w:cs="Arial"/>
          <w:color w:val="6F7271"/>
          <w:sz w:val="20"/>
          <w:szCs w:val="20"/>
        </w:rPr>
        <w:tab/>
        <w:t>Recuperación de la honra y memoria de la persona o personas desaparecidas, o</w:t>
      </w:r>
    </w:p>
    <w:p w:rsidR="003454C3" w:rsidRPr="003454C3" w:rsidRDefault="003454C3" w:rsidP="003454C3">
      <w:pPr>
        <w:ind w:left="993" w:hanging="426"/>
        <w:jc w:val="both"/>
        <w:rPr>
          <w:rFonts w:ascii="Arial" w:hAnsi="Arial" w:cs="Arial"/>
          <w:color w:val="6F7271"/>
          <w:sz w:val="20"/>
          <w:szCs w:val="20"/>
        </w:rPr>
      </w:pPr>
    </w:p>
    <w:p w:rsidR="003454C3" w:rsidRPr="003454C3" w:rsidRDefault="003454C3" w:rsidP="003454C3">
      <w:pPr>
        <w:ind w:left="993" w:hanging="426"/>
        <w:jc w:val="both"/>
        <w:rPr>
          <w:rFonts w:ascii="Arial" w:hAnsi="Arial" w:cs="Arial"/>
          <w:color w:val="6F7271"/>
          <w:sz w:val="20"/>
          <w:szCs w:val="20"/>
        </w:rPr>
      </w:pPr>
      <w:r w:rsidRPr="003454C3">
        <w:rPr>
          <w:rFonts w:ascii="Arial" w:hAnsi="Arial" w:cs="Arial"/>
          <w:color w:val="6F7271"/>
          <w:sz w:val="20"/>
          <w:szCs w:val="20"/>
        </w:rPr>
        <w:t>e)</w:t>
      </w:r>
      <w:r w:rsidRPr="003454C3">
        <w:rPr>
          <w:rFonts w:ascii="Arial" w:hAnsi="Arial" w:cs="Arial"/>
          <w:color w:val="6F7271"/>
          <w:sz w:val="20"/>
          <w:szCs w:val="20"/>
        </w:rPr>
        <w:tab/>
        <w:t>Recuperación de prácticas y tradiciones socioculturales que, en su caso, se perdieron por causa de un hecho victimizante,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Medidas de no repetición que, entre otras acciones, deben incluir la suspensión temporal o inhabilitación definitiva de los servidores públicos investigados o sancionados por la comisión del delito de desaparición forzada de personas, según sea el caso y previo desahogo de los procedimientos administrativos y/o judiciales que correspondan.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88.</w:t>
      </w:r>
      <w:r w:rsidRPr="003454C3">
        <w:rPr>
          <w:rFonts w:ascii="Arial" w:hAnsi="Arial" w:cs="Arial"/>
          <w:color w:val="6F7271"/>
          <w:sz w:val="20"/>
          <w:szCs w:val="20"/>
        </w:rPr>
        <w:t xml:space="preserve"> El Gobierno de la Ciudad de México, es responsable de asegurar la reparación integral a las Víctimas por Desaparición Forzada de Personas cuando sean responsables sus servidores públicos o particulares bajo la autorización, consentimiento, apoyo, aquiescencia o respaldo de éstos.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El Gobierno de la Ciudad de México, compensará de forma subsidiaria el daño causado a las Víctimas de desaparición cometida por particulares en los términos establecidos en la Ley de Víctimas para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QUINTO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PROTECCIÓN DE PERSONAS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89</w:t>
      </w:r>
      <w:r w:rsidRPr="003454C3">
        <w:rPr>
          <w:rFonts w:ascii="Arial" w:hAnsi="Arial" w:cs="Arial"/>
          <w:color w:val="6F7271"/>
          <w:sz w:val="20"/>
          <w:szCs w:val="20"/>
        </w:rPr>
        <w:t>. La Fiscalía Especializada, en el ámbito de su respectiva competencia, debe establecer programas para la protección de las Víctimas, los Familiares y toda persona involucrada en el proceso de búsqueda de Personas Desaparecidas, investigación o proceso penal de los delitos materia de la Ley General, cuando su vida o integridad corporal pueda estar en peligro, o puedan ser sometidas a actos de maltrato o intimidación por su intervención en dichos procesos.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Se tomarán medidas urgentes y adecuadas que sean necesarias, para asegurar la protección del denunciante, los testigos, los allegados de la persona desaparecida y sus defensores, así como de quienes participen en la investigación, contra todo maltrato o intimidación en razón de la denuncia presentada o de cualquier declaración efectuada.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lastRenderedPageBreak/>
        <w:t>También deberán otorgar el apoyo ministerial, pericial, policial y de otras fuerzas de seguridad a las organizaciones de Familiares y a Familiares en las tareas de búsqueda de personas desaparecidas en campo, garantizando todas las medidas de protección a su integridad física.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90.</w:t>
      </w:r>
      <w:r w:rsidRPr="003454C3">
        <w:rPr>
          <w:rFonts w:ascii="Arial" w:hAnsi="Arial" w:cs="Arial"/>
          <w:color w:val="6F7271"/>
          <w:sz w:val="20"/>
          <w:szCs w:val="20"/>
        </w:rPr>
        <w:t xml:space="preserve"> La Fiscalía Especializada puede otorgar, con apoyo de la Comisión de Víctimas,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rsidR="003454C3" w:rsidRPr="003454C3" w:rsidRDefault="003454C3" w:rsidP="003454C3">
      <w:pPr>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 xml:space="preserve">Artículo 91. </w:t>
      </w:r>
      <w:r w:rsidRPr="003454C3">
        <w:rPr>
          <w:rFonts w:ascii="Arial" w:hAnsi="Arial" w:cs="Arial"/>
          <w:color w:val="6F7271"/>
          <w:sz w:val="20"/>
          <w:szCs w:val="20"/>
        </w:rPr>
        <w:t>La Fiscalía Especializada puede otorgar, con apoyo de la Comisión de Víctimas,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protegidas por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Cuando se trate de personas defensoras de los derechos humanos o periodistas se estará también a lo dispuesto en la legislación aplicable para la Protección de Personas Defensoras de Derechos Humanos y Periodistas.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92</w:t>
      </w:r>
      <w:r w:rsidRPr="003454C3">
        <w:rPr>
          <w:rFonts w:ascii="Arial" w:hAnsi="Arial" w:cs="Arial"/>
          <w:color w:val="6F7271"/>
          <w:sz w:val="20"/>
          <w:szCs w:val="20"/>
        </w:rPr>
        <w:t>. La incorporación a los programas de protección de personas a que se refiere el artículo 89 de esta Ley debe ser autorizada por el agente del Ministerio Público encargado de la investigación o por el titular de la Fiscalía Especializada.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93.</w:t>
      </w:r>
      <w:r w:rsidRPr="003454C3">
        <w:rPr>
          <w:rFonts w:ascii="Arial" w:hAnsi="Arial" w:cs="Arial"/>
          <w:color w:val="6F7271"/>
          <w:sz w:val="20"/>
          <w:szCs w:val="20"/>
        </w:rPr>
        <w:t xml:space="preserve"> La información y documentación relacionada con las personas protegidas debe ser tratada con estricta reserva o confidencialidad, según corresponda.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TÍTULO QUINTO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DE LA PREVENCIÓN DE LOS DELITOS </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PRIMERO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DISPOSICIONES GENERALES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94.</w:t>
      </w:r>
      <w:r w:rsidRPr="003454C3">
        <w:rPr>
          <w:rFonts w:ascii="Arial" w:hAnsi="Arial" w:cs="Arial"/>
          <w:color w:val="6F7271"/>
          <w:sz w:val="20"/>
          <w:szCs w:val="20"/>
        </w:rPr>
        <w:t xml:space="preserve"> La Secretaría de Gobierno, la Fiscalía General, la Secretaría de Seguridad Ciudadana y demás autoridades necesarias y competentes deberán coordinarse para implementar las medidas de prevención previstas en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Lo anterior con independencia de las establecidas en la Ley General para la Prevención Social de la Violencia y la Delincuencia, la Ley General del Sistema Nacional de Seguridad Pública, así como la legislación aplicable en materia de Seguridad Ciudadana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95.</w:t>
      </w:r>
      <w:r w:rsidRPr="003454C3">
        <w:rPr>
          <w:rFonts w:ascii="Arial" w:hAnsi="Arial" w:cs="Arial"/>
          <w:color w:val="6F7271"/>
          <w:sz w:val="20"/>
          <w:szCs w:val="20"/>
        </w:rPr>
        <w:t xml:space="preserve"> Todo establecimiento, instalación o cualquier sitio en control de las autoridades de la Ciudad de México y sus Alcaldías en donde pudieran encontrarse personas en privación de la libertad, deberá contar con cámaras de video que permitan registrar los accesos y salidas del lugar. Las grabaciones deberán almacenarse de forma segura por dos años.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96.</w:t>
      </w:r>
      <w:r w:rsidRPr="003454C3">
        <w:rPr>
          <w:rFonts w:ascii="Arial" w:hAnsi="Arial" w:cs="Arial"/>
          <w:color w:val="6F7271"/>
          <w:sz w:val="20"/>
          <w:szCs w:val="20"/>
        </w:rPr>
        <w:t xml:space="preserve"> La Fiscalía General debe administrar bases de datos estadísticas relativas a la incidencia de los delitos previstos en la Ley General, garantizando que los datos estén desagregados, al menos, por género, edad, nacionalidad, demarcación territorial, sujeto activo, rango y dependencia de adscripción, así como si se trata de desaparición forzada o desaparición cometida por particulares.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Las bases de datos a que se refiere el párrafo que antecede deben permitir la identificación de circunstancias, grupos en condición de vulnerabilidad, modus operandi, delimitación territorial, rutas y zonas de alto riesgo en los que aumente la probabilidad de comisión de alguno de los delitos previstos en la Ley General para garantizar su prevención.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97.</w:t>
      </w:r>
      <w:r w:rsidRPr="003454C3">
        <w:rPr>
          <w:rFonts w:ascii="Arial" w:hAnsi="Arial" w:cs="Arial"/>
          <w:color w:val="6F7271"/>
          <w:sz w:val="20"/>
          <w:szCs w:val="20"/>
        </w:rPr>
        <w:t xml:space="preserve"> El Sistema de Búsqueda, a través de la Comisión de Búsqueda, la Secretaría de Gobierno, la Fiscalía General, y la Secretaría de Seguridad Ciudadana, deberán respecto de los delitos previstos en la Ley General: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w:t>
      </w:r>
      <w:r w:rsidRPr="003454C3">
        <w:rPr>
          <w:rFonts w:ascii="Arial" w:hAnsi="Arial" w:cs="Arial"/>
          <w:color w:val="6F7271"/>
          <w:sz w:val="20"/>
          <w:szCs w:val="20"/>
        </w:rPr>
        <w:tab/>
        <w:t>Llevar a cabo campañas informativas dirigidas a fomentar la Denuncia de los delitos y sobre instituciones de atención y servicios que brindan;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w:t>
      </w:r>
      <w:r w:rsidRPr="003454C3">
        <w:rPr>
          <w:rFonts w:ascii="Arial" w:hAnsi="Arial" w:cs="Arial"/>
          <w:color w:val="6F7271"/>
          <w:sz w:val="20"/>
          <w:szCs w:val="20"/>
        </w:rPr>
        <w:tab/>
        <w:t>Proponer acciones de capacitación a las Instituciones de Seguridad Ciudadana, a las áreas ministeriales, policiales y periciales y otras que tengan como objeto la búsqueda de personas desaparecidas, la investigación y sanción de los delitos previstos en la Ley General, así como la atención y protección a Víctimas con una perspectiva psicosocial;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III.</w:t>
      </w:r>
      <w:r w:rsidRPr="003454C3">
        <w:rPr>
          <w:rFonts w:ascii="Arial" w:hAnsi="Arial" w:cs="Arial"/>
          <w:color w:val="6F7271"/>
          <w:sz w:val="20"/>
          <w:szCs w:val="20"/>
        </w:rPr>
        <w:tab/>
        <w:t>Proponer e implementar programas que incentiven a la ciudadanía, incluyendo a aquellas personas que se encuentran privadas de su libertad, a proporcionar la información con que cuenten para la investigación de los delitos previstos en la Ley General, así como para la ubicación y rescate de las Personas Desaparecidas;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IV.</w:t>
      </w:r>
      <w:r w:rsidRPr="003454C3">
        <w:rPr>
          <w:rFonts w:ascii="Arial" w:hAnsi="Arial" w:cs="Arial"/>
          <w:color w:val="6F7271"/>
          <w:sz w:val="20"/>
          <w:szCs w:val="20"/>
        </w:rPr>
        <w:tab/>
        <w:t>Promover mecanismos de coordinación con asociaciones, fundaciones y demás organismos no gubernamentales para fortalecer la prevención de las conductas delictivas;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w:t>
      </w:r>
      <w:r w:rsidRPr="003454C3">
        <w:rPr>
          <w:rFonts w:ascii="Arial" w:hAnsi="Arial" w:cs="Arial"/>
          <w:color w:val="6F7271"/>
          <w:sz w:val="20"/>
          <w:szCs w:val="20"/>
        </w:rPr>
        <w:tab/>
        <w:t>Recabar y generar información respecto a los delitos que permitan definir e implementar políticas públicas en materia de búsqueda de personas, prevención e investigación;</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w:t>
      </w:r>
      <w:r w:rsidRPr="003454C3">
        <w:rPr>
          <w:rFonts w:ascii="Arial" w:hAnsi="Arial" w:cs="Arial"/>
          <w:color w:val="6F7271"/>
          <w:sz w:val="20"/>
          <w:szCs w:val="20"/>
        </w:rPr>
        <w:tab/>
        <w:t>Identificar circunstancias, grupos vulnerables y zonas de alto riesgo en las que aumente la probabilidad de que una o más personas sean Víctimas de los delitos, así como hacer pública dicha información de manera anual;</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w:t>
      </w:r>
      <w:r w:rsidRPr="003454C3">
        <w:rPr>
          <w:rFonts w:ascii="Arial" w:hAnsi="Arial" w:cs="Arial"/>
          <w:color w:val="6F7271"/>
          <w:sz w:val="20"/>
          <w:szCs w:val="20"/>
        </w:rPr>
        <w:tab/>
        <w:t>Proporcionar información y asesoría a las personas que así lo soliciten, de manera presencial, por escrito o por cualquier otro medio, relacionada con el objeto de esta Ley, con la finalidad de prevenir la comisión de los delitos;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VIII.</w:t>
      </w:r>
      <w:r w:rsidRPr="003454C3">
        <w:rPr>
          <w:rFonts w:ascii="Arial" w:hAnsi="Arial" w:cs="Arial"/>
          <w:color w:val="6F7271"/>
          <w:sz w:val="20"/>
          <w:szCs w:val="20"/>
        </w:rPr>
        <w:tab/>
        <w:t>Reunirse, por lo menos dos veces al año, para intercambiar experiencias que permitan implementar políticas públicas en materia de prevención de los delitos;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IX.</w:t>
      </w:r>
      <w:r w:rsidRPr="003454C3">
        <w:rPr>
          <w:rFonts w:ascii="Arial" w:hAnsi="Arial" w:cs="Arial"/>
          <w:color w:val="6F7271"/>
          <w:sz w:val="20"/>
          <w:szCs w:val="20"/>
        </w:rPr>
        <w:tab/>
        <w:t>Emitir un informe anual respecto de las acciones realizadas para el cumplimiento de las disposiciones de esta Ley;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w:t>
      </w:r>
      <w:r w:rsidRPr="003454C3">
        <w:rPr>
          <w:rFonts w:ascii="Arial" w:hAnsi="Arial" w:cs="Arial"/>
          <w:color w:val="6F7271"/>
          <w:sz w:val="20"/>
          <w:szCs w:val="20"/>
        </w:rPr>
        <w:tab/>
        <w:t>Diseñar instrumentos de evaluación e indicadores para el seguimiento y vigilancia del cumplimiento de la presente Ley, en donde se contemple la participación voluntaria de Familiares;</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w:t>
      </w:r>
      <w:r w:rsidRPr="003454C3">
        <w:rPr>
          <w:rFonts w:ascii="Arial" w:hAnsi="Arial" w:cs="Arial"/>
          <w:color w:val="6F7271"/>
          <w:sz w:val="20"/>
          <w:szCs w:val="20"/>
        </w:rPr>
        <w:tab/>
        <w:t>Realizar diagnósticos, investigaciones, estudios e informes sobre la problemática de desaparición de personas y otras conductas delictivas conexas o de violencia vinculadas a este delito, que permitan la elaboración de políticas públicas que lo prevengan, y</w:t>
      </w:r>
    </w:p>
    <w:p w:rsidR="003454C3" w:rsidRPr="003454C3" w:rsidRDefault="003454C3" w:rsidP="003454C3">
      <w:pPr>
        <w:ind w:left="567" w:hanging="567"/>
        <w:jc w:val="both"/>
        <w:rPr>
          <w:rFonts w:ascii="Arial" w:hAnsi="Arial" w:cs="Arial"/>
          <w:color w:val="6F7271"/>
          <w:sz w:val="20"/>
          <w:szCs w:val="20"/>
        </w:rPr>
      </w:pPr>
    </w:p>
    <w:p w:rsidR="003454C3" w:rsidRPr="003454C3" w:rsidRDefault="003454C3" w:rsidP="003454C3">
      <w:pPr>
        <w:ind w:left="567" w:hanging="567"/>
        <w:jc w:val="both"/>
        <w:rPr>
          <w:rFonts w:ascii="Arial" w:hAnsi="Arial" w:cs="Arial"/>
          <w:color w:val="6F7271"/>
          <w:sz w:val="20"/>
          <w:szCs w:val="20"/>
        </w:rPr>
      </w:pPr>
      <w:r w:rsidRPr="003454C3">
        <w:rPr>
          <w:rFonts w:ascii="Arial" w:hAnsi="Arial" w:cs="Arial"/>
          <w:color w:val="6F7271"/>
          <w:sz w:val="20"/>
          <w:szCs w:val="20"/>
        </w:rPr>
        <w:t>XII.</w:t>
      </w:r>
      <w:r w:rsidRPr="003454C3">
        <w:rPr>
          <w:rFonts w:ascii="Arial" w:hAnsi="Arial" w:cs="Arial"/>
          <w:color w:val="6F7271"/>
          <w:sz w:val="20"/>
          <w:szCs w:val="20"/>
        </w:rPr>
        <w:tab/>
        <w:t>Las demás que establezcan otras disposiciones jurídicas aplicables.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98.</w:t>
      </w:r>
      <w:r w:rsidRPr="003454C3">
        <w:rPr>
          <w:rFonts w:ascii="Arial" w:hAnsi="Arial" w:cs="Arial"/>
          <w:color w:val="6F7271"/>
          <w:sz w:val="20"/>
          <w:szCs w:val="20"/>
        </w:rPr>
        <w:t xml:space="preserve"> La Fiscalía Especializada debe intercambiar con las fiscalías especializadas de otras entidades y la Fiscalía General de la Republica la información que favorezca la investigación de los delitos previstos en la Ley General y que permita la identificación y sanción de los responsables.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99.</w:t>
      </w:r>
      <w:r w:rsidRPr="003454C3">
        <w:rPr>
          <w:rFonts w:ascii="Arial" w:hAnsi="Arial" w:cs="Arial"/>
          <w:color w:val="6F7271"/>
          <w:sz w:val="20"/>
          <w:szCs w:val="20"/>
        </w:rPr>
        <w:t xml:space="preserve"> La Fiscalía General debe diseñar los mecanismos de colaboración que correspondan con la finalidad de dar cumplimiento a lo previsto en la Ley General y en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100.</w:t>
      </w:r>
      <w:r w:rsidRPr="003454C3">
        <w:rPr>
          <w:rFonts w:ascii="Arial" w:hAnsi="Arial" w:cs="Arial"/>
          <w:color w:val="6F7271"/>
          <w:sz w:val="20"/>
          <w:szCs w:val="20"/>
        </w:rPr>
        <w:t xml:space="preserve"> El Sistema Búsqueda, a través de la Secretaría de Gobierno y con la participación de la Comisión de Búsqueda, debe coordinar el diseño y aplicación de programas que permitan combatir las causas que generan condiciones de mayor riesgo y vulnerabilidad frente a los delitos previstos en la Ley General, con especial referencia a la marginación, las condiciones de pobreza, la violencia comunitaria, la presencia de grupos delictivos, la operación de redes de trata, los antecedentes de otros delitos conexos y la desigualdad social.</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CAPÍTULO SEGUNDO</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PROGRAMACIÓN</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101.</w:t>
      </w:r>
      <w:r w:rsidRPr="003454C3">
        <w:rPr>
          <w:rFonts w:ascii="Arial" w:hAnsi="Arial" w:cs="Arial"/>
          <w:color w:val="6F7271"/>
          <w:sz w:val="20"/>
          <w:szCs w:val="20"/>
        </w:rPr>
        <w:t xml:space="preserve"> Los programas de prevención a que se refiere el presente Título deben incluir metas e indicadores a efecto de evaluar las capacitaciones y procesos de sensibilización impartidos a las personas servidoras públicas.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102.</w:t>
      </w:r>
      <w:r w:rsidRPr="003454C3">
        <w:rPr>
          <w:rFonts w:ascii="Arial" w:hAnsi="Arial" w:cs="Arial"/>
          <w:color w:val="6F7271"/>
          <w:sz w:val="20"/>
          <w:szCs w:val="20"/>
        </w:rPr>
        <w:t xml:space="preserve"> El Gobierno de la Ciudad de México y las Alcaldías están obligados a remitir anualmente al Centro Nacional de Prevención del Delito y Participación Ciudadana, conforme a los acuerdos generados en el marco del Sistema Nacional de Seguridad Pública, estudios sobre las causas, distribución geográfica de la frecuencia delictiva, estadísticas, tendencias históricas y patrones de comportamiento que permitan perfeccionar la investigación para la prevención de los delitos previstos en la Ley General, así como su programa de prevención sobre los mismos. Estos estudios deberán ser públicos y podrán consultarse en la página de Internet del Sistema Nacional de Seguridad Pública, de conformidad con la legislación aplicable en materia de transparencia, acceso a la información pública y protección de datos personales.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 xml:space="preserve">CAPÍTULO TERCERO </w:t>
      </w: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DE LA CAPACITACIÓN</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103.</w:t>
      </w:r>
      <w:r w:rsidRPr="003454C3">
        <w:rPr>
          <w:rFonts w:ascii="Arial" w:hAnsi="Arial" w:cs="Arial"/>
          <w:color w:val="6F7271"/>
          <w:sz w:val="20"/>
          <w:szCs w:val="20"/>
        </w:rPr>
        <w:t xml:space="preserve"> La Comisión de Búsqueda, la Fiscalía Especializada y el titular de cada una de las Alcaldías deben establecer programas obligatorios de capacitación en materia de Atención a Víctimas y de Derechos humanos, enfocados a los principios referidos en el artículo 5° de esta Ley, para las personas servidoras públicas de las Instituciones y áreas de Seguridad Ciudadana involucradas en la búsqueda y acciones previstas en este ordenamiento, con la finalidad de prevenir la comisión de los delitos.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104</w:t>
      </w:r>
      <w:r w:rsidRPr="003454C3">
        <w:rPr>
          <w:rFonts w:ascii="Arial" w:hAnsi="Arial" w:cs="Arial"/>
          <w:color w:val="6F7271"/>
          <w:sz w:val="20"/>
          <w:szCs w:val="20"/>
        </w:rPr>
        <w:t>. La Fiscalía General, la Secretaría de Seguridad Ciudadana y el Tribunal Superior de Justicia de la Ciudad de México, con el apoyo de la Comisión de Búsqueda deben capacitar, en el ámbito de sus competencias, al personal ministerial, policial y pericial conforme a los más altos estándares internacionales, respecto de las técnicas de búsqueda, investigación y análisis de pruebas para los delitos a que se refiere la Ley General, con pleno respeto a los derechos humanos y con enfoque psicosocial.</w:t>
      </w:r>
      <w:r w:rsidRPr="003454C3">
        <w:rPr>
          <w:rFonts w:ascii="Arial" w:hAnsi="Arial" w:cs="Arial"/>
          <w:color w:val="6F7271"/>
          <w:sz w:val="20"/>
          <w:szCs w:val="20"/>
        </w:rPr>
        <w:cr/>
      </w: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105</w:t>
      </w:r>
      <w:r w:rsidRPr="003454C3">
        <w:rPr>
          <w:rFonts w:ascii="Arial" w:hAnsi="Arial" w:cs="Arial"/>
          <w:color w:val="6F7271"/>
          <w:sz w:val="20"/>
          <w:szCs w:val="20"/>
        </w:rPr>
        <w:t>. La Secretaría de Seguridad Ciudadana seleccionará, de conformidad con los procedimientos de evaluación y controles de confianza aplicables, al personal policial que conformará los Grupos de Búsqueda.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106.</w:t>
      </w:r>
      <w:r w:rsidRPr="003454C3">
        <w:rPr>
          <w:rFonts w:ascii="Arial" w:hAnsi="Arial" w:cs="Arial"/>
          <w:color w:val="6F7271"/>
          <w:sz w:val="20"/>
          <w:szCs w:val="20"/>
        </w:rPr>
        <w:t xml:space="preserve"> La Comisión de Búsqueda emitirá los lineamientos que permita a la Secretaría de Seguridad Ciudadana determinar el número de integrantes que conformarán los Grupos de Búsqueda de conformidad con las cifras de los índices del delito de desaparición forzada de personas y la cometida por particulares, así como de Desaparecidas que existan en cada Demacración Territorial.</w:t>
      </w:r>
    </w:p>
    <w:p w:rsidR="003454C3" w:rsidRPr="003454C3" w:rsidRDefault="003454C3" w:rsidP="003454C3">
      <w:pPr>
        <w:jc w:val="both"/>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107.</w:t>
      </w:r>
      <w:r w:rsidRPr="003454C3">
        <w:rPr>
          <w:rFonts w:ascii="Arial" w:hAnsi="Arial" w:cs="Arial"/>
          <w:color w:val="6F7271"/>
          <w:sz w:val="20"/>
          <w:szCs w:val="20"/>
        </w:rPr>
        <w:t xml:space="preserve"> La Fiscalía General y la Secretaría de Seguridad Ciudadana deben capacitar y certificar, a su personal conforme a los criterios de capacitación y certificación que al efecto establezca la Conferencia Nacional de Procuración de Justicia.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108.</w:t>
      </w:r>
      <w:r w:rsidRPr="003454C3">
        <w:rPr>
          <w:rFonts w:ascii="Arial" w:hAnsi="Arial" w:cs="Arial"/>
          <w:color w:val="6F7271"/>
          <w:sz w:val="20"/>
          <w:szCs w:val="20"/>
        </w:rPr>
        <w:t xml:space="preserve"> Sin perjuicio de lo dispuesto en los artículos 106 y 107, la Fiscalía General y la Secretaría de Seguridad Ciudadana deben capacitar a todo el personal policial respecto de los protocolos de actuación inmediata y las acciones específicas que deben realizar cuando tengan conocimiento, por cualquier medio, de la desaparición de una persona.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Artículo 109</w:t>
      </w:r>
      <w:r w:rsidRPr="003454C3">
        <w:rPr>
          <w:rFonts w:ascii="Arial" w:hAnsi="Arial" w:cs="Arial"/>
          <w:color w:val="6F7271"/>
          <w:sz w:val="20"/>
          <w:szCs w:val="20"/>
        </w:rPr>
        <w:t>. La Comisión de Víctimas debe capacitar a las personas servidoras públicas de la dependencia, conforme a los más altos estándares internacionales, para brindar medidas de ayuda, asistencia y atención con un enfoque psicosocial y técnicas especializadas para el acompañamiento de las Víctimas de los delitos a que se refiere la Ley General.</w:t>
      </w:r>
    </w:p>
    <w:p w:rsidR="003454C3" w:rsidRPr="003454C3" w:rsidRDefault="003454C3" w:rsidP="003454C3">
      <w:pPr>
        <w:jc w:val="center"/>
        <w:rPr>
          <w:rFonts w:ascii="Arial" w:hAnsi="Arial" w:cs="Arial"/>
          <w:color w:val="6F7271"/>
          <w:sz w:val="20"/>
          <w:szCs w:val="20"/>
        </w:rPr>
      </w:pP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center"/>
        <w:rPr>
          <w:rFonts w:ascii="Arial" w:hAnsi="Arial" w:cs="Arial"/>
          <w:b/>
          <w:color w:val="6F7271"/>
          <w:sz w:val="20"/>
          <w:szCs w:val="20"/>
        </w:rPr>
      </w:pPr>
      <w:r w:rsidRPr="003454C3">
        <w:rPr>
          <w:rFonts w:ascii="Arial" w:hAnsi="Arial" w:cs="Arial"/>
          <w:b/>
          <w:color w:val="6F7271"/>
          <w:sz w:val="20"/>
          <w:szCs w:val="20"/>
        </w:rPr>
        <w:t>TRANSITORIOS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PRIMERO.-</w:t>
      </w:r>
      <w:r w:rsidRPr="003454C3">
        <w:rPr>
          <w:rFonts w:ascii="Arial" w:hAnsi="Arial" w:cs="Arial"/>
          <w:color w:val="6F7271"/>
          <w:sz w:val="20"/>
          <w:szCs w:val="20"/>
        </w:rPr>
        <w:t xml:space="preserve"> El presente decreto entrara en vigor al día siguiente de su publicación en el Gaceta Oficial de la Ciudad de México.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SEGUNDO.-</w:t>
      </w:r>
      <w:r w:rsidRPr="003454C3">
        <w:rPr>
          <w:rFonts w:ascii="Arial" w:hAnsi="Arial" w:cs="Arial"/>
          <w:color w:val="6F7271"/>
          <w:sz w:val="20"/>
          <w:szCs w:val="20"/>
        </w:rPr>
        <w:t xml:space="preserve"> Publíquese el presente decreto en la Gaceta Oficial de la Ciudad de México y para mayor difusión en el Diario Oficial de la Federación.</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TERCERO.-</w:t>
      </w:r>
      <w:r w:rsidRPr="003454C3">
        <w:rPr>
          <w:rFonts w:ascii="Arial" w:hAnsi="Arial" w:cs="Arial"/>
          <w:color w:val="6F7271"/>
          <w:sz w:val="20"/>
          <w:szCs w:val="20"/>
        </w:rPr>
        <w:t xml:space="preserve"> Las facultades conferidas en esta Ley a la Fiscalía General de Justicia de la Ciudad de México, serán asumidas por la Procuraduría General de Justicia del Distrito Federal, en tanto no se cree dicha dependencia.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CUARTO.-</w:t>
      </w:r>
      <w:r w:rsidRPr="003454C3">
        <w:rPr>
          <w:rFonts w:ascii="Arial" w:hAnsi="Arial" w:cs="Arial"/>
          <w:color w:val="6F7271"/>
          <w:sz w:val="20"/>
          <w:szCs w:val="20"/>
        </w:rPr>
        <w:t xml:space="preserve"> El Consejo Ciudadano deberá estar conformado dentro de los noventa días posteriores a la entrada en vigor del presente Decreto.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En un plazo de treinta días posteriores a su conformación el Consejo Ciudadano deberá emitir sus reglas de funcionamiento.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QUINTO.-</w:t>
      </w:r>
      <w:r w:rsidRPr="003454C3">
        <w:rPr>
          <w:rFonts w:ascii="Arial" w:hAnsi="Arial" w:cs="Arial"/>
          <w:color w:val="6F7271"/>
          <w:sz w:val="20"/>
          <w:szCs w:val="20"/>
        </w:rPr>
        <w:t xml:space="preserve"> El Sistema de Búsqueda deberá quedar instalado dentro de los noventa días posteriores a la publicación del presente Decreto.</w:t>
      </w:r>
    </w:p>
    <w:p w:rsidR="003454C3" w:rsidRPr="003454C3" w:rsidRDefault="003454C3" w:rsidP="003454C3">
      <w:pPr>
        <w:jc w:val="both"/>
        <w:rPr>
          <w:rFonts w:ascii="Arial" w:hAnsi="Arial" w:cs="Arial"/>
          <w:color w:val="6F7271"/>
          <w:sz w:val="20"/>
          <w:szCs w:val="20"/>
        </w:rPr>
      </w:pPr>
      <w:r w:rsidRPr="003454C3">
        <w:rPr>
          <w:rFonts w:ascii="Arial" w:hAnsi="Arial" w:cs="Arial"/>
          <w:color w:val="6F7271"/>
          <w:sz w:val="20"/>
          <w:szCs w:val="20"/>
        </w:rPr>
        <w:t>En la primera sesión ordinaria del Sistema de Búsqueda, se deberán emitir los lineamientos y modelos a que se refiere el artículo 21, fracciones I y XII de esta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SEXTO.-</w:t>
      </w:r>
      <w:r w:rsidRPr="003454C3">
        <w:rPr>
          <w:rFonts w:ascii="Arial" w:hAnsi="Arial" w:cs="Arial"/>
          <w:color w:val="6F7271"/>
          <w:sz w:val="20"/>
          <w:szCs w:val="20"/>
        </w:rPr>
        <w:t xml:space="preserve"> El Sistema de Búsqueda tiene un plazo de ciento ochenta días naturales a partir del 30 de enero de 2020 para emitir el Protocolo a que hace referencia el artículo 7° del presente Decreto.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SÉPTIMO.-</w:t>
      </w:r>
      <w:r w:rsidRPr="003454C3">
        <w:rPr>
          <w:rFonts w:ascii="Arial" w:hAnsi="Arial" w:cs="Arial"/>
          <w:color w:val="6F7271"/>
          <w:sz w:val="20"/>
          <w:szCs w:val="20"/>
        </w:rPr>
        <w:t xml:space="preserve"> Dentro de los treinta días siguientes a la emisión de los lineamientos previstos en el artículo transitorio anterior, la Comisión de Búsqueda deberá contar con la infraestructura tecnológica necesaria y comenzar a operar el Registro de Personas Desaparecidas.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OCTAVO.-</w:t>
      </w:r>
      <w:r w:rsidRPr="003454C3">
        <w:rPr>
          <w:rFonts w:ascii="Arial" w:hAnsi="Arial" w:cs="Arial"/>
          <w:color w:val="6F7271"/>
          <w:sz w:val="20"/>
          <w:szCs w:val="20"/>
        </w:rPr>
        <w:t xml:space="preserve"> Dentro de los ciento ochenta días posteriores a la Publicación del Programa Nacional de Búsqueda de Personas, la Comisión de Búsqueda deberá emitir el Programa de Búsqueda.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NOVENO.-</w:t>
      </w:r>
      <w:r w:rsidRPr="003454C3">
        <w:rPr>
          <w:rFonts w:ascii="Arial" w:hAnsi="Arial" w:cs="Arial"/>
          <w:color w:val="6F7271"/>
          <w:sz w:val="20"/>
          <w:szCs w:val="20"/>
        </w:rPr>
        <w:t>Las personas servidoras públicas que integren la Fiscalía Especializada y la Comisión de Búsqueda deberán estar certificadas dentro del año posterior a la entrada en vigor del presente Decreto.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w:t>
      </w:r>
      <w:r w:rsidRPr="003454C3">
        <w:rPr>
          <w:rFonts w:ascii="Arial" w:hAnsi="Arial" w:cs="Arial"/>
          <w:color w:val="6F7271"/>
          <w:sz w:val="20"/>
          <w:szCs w:val="20"/>
        </w:rPr>
        <w:t xml:space="preserve"> La persona titular de la Jefatura de Gobierno, en un plazo de ciento veinte días a partir de la entrada en vigor del presente Decreto, deberá expedir y armonizar las disposiciones reglamentarias que correspondan conforme a lo dispuesto en el presente Decreto.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PRIMERO.-</w:t>
      </w:r>
      <w:r w:rsidRPr="003454C3">
        <w:rPr>
          <w:rFonts w:ascii="Arial" w:hAnsi="Arial" w:cs="Arial"/>
          <w:color w:val="6F7271"/>
          <w:sz w:val="20"/>
          <w:szCs w:val="20"/>
        </w:rPr>
        <w:t xml:space="preserve"> La Secretaría de Gobierno y la Secretaría de Administración y Finanzas de la Ciudad de México, realizarán las gestiones necesarias, ante las instancias locales y federales correspondientes, para el inicio de operaciones de la Comisión de Búsqueda durante el ejercicio fiscal de 2019, en tanto que se emiten las erogaciones correspondientes en los presupuestos de egresos de los próximos ejercicios fiscales.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SEGUNDO</w:t>
      </w:r>
      <w:r w:rsidRPr="003454C3">
        <w:rPr>
          <w:rFonts w:ascii="Arial" w:hAnsi="Arial" w:cs="Arial"/>
          <w:color w:val="6F7271"/>
          <w:sz w:val="20"/>
          <w:szCs w:val="20"/>
        </w:rPr>
        <w:t>.- El Congreso de la Ciudad de México realizará las adecuaciones presupuestarias necesarias en los subsecuentes ejercicios fiscales.</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TERCERO.-</w:t>
      </w:r>
      <w:r w:rsidRPr="003454C3">
        <w:rPr>
          <w:rFonts w:ascii="Arial" w:hAnsi="Arial" w:cs="Arial"/>
          <w:color w:val="6F7271"/>
          <w:sz w:val="20"/>
          <w:szCs w:val="20"/>
        </w:rPr>
        <w:t xml:space="preserve"> Las facultades conferidas al Sistema de Protección Integral de los Derechos de las Niñas, Niños y Adolescentes de la Ciudad de México, serán asumidas por el Sistema de Protección Integral de los Derechos de las Niñas, Niños y Adolescentes del Distrito Federal, en tanto no se den las adecuaciones a la legislación en materia.</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CUARTO.-</w:t>
      </w:r>
      <w:r w:rsidRPr="003454C3">
        <w:rPr>
          <w:rFonts w:ascii="Arial" w:hAnsi="Arial" w:cs="Arial"/>
          <w:color w:val="6F7271"/>
          <w:sz w:val="20"/>
          <w:szCs w:val="20"/>
        </w:rPr>
        <w:t xml:space="preserve"> Los programas de capacitación a que hace referencia el Capítulo Tercero del Título Quinto deben incluir herramientas metodológicas de medición que incluyan metas e indicadores a efecto de evaluar las capacitaciones de los servidores públicos. </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QUINTO.-</w:t>
      </w:r>
      <w:r w:rsidRPr="003454C3">
        <w:rPr>
          <w:rFonts w:ascii="Arial" w:hAnsi="Arial" w:cs="Arial"/>
          <w:color w:val="6F7271"/>
          <w:sz w:val="20"/>
          <w:szCs w:val="20"/>
        </w:rPr>
        <w:t xml:space="preserve"> Se sancionará en los términos de la Ley General de Salud a los establecimientos que presten servicios de salud, los profesionales, técnicos y auxiliares de la salud, que no proporcionen a la Comisión de Búsqueda y a la Fiscalía Especializada, la información a la que hacen referencia los artículos 32 y 75 del presente decreto.</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SEXTO</w:t>
      </w:r>
      <w:r w:rsidRPr="003454C3">
        <w:rPr>
          <w:rFonts w:ascii="Arial" w:hAnsi="Arial" w:cs="Arial"/>
          <w:color w:val="6F7271"/>
          <w:sz w:val="20"/>
          <w:szCs w:val="20"/>
        </w:rPr>
        <w:t>.- En tanto no se efectúe la completa integración del Registro Nacional de Detenciones y se lleve a cabo la implementación del mismo de conformidad con lo estipulado por la Ley Nacional del Registro de Detenciones, serán aplicables las disposiciones previstas para tal efecto por la misma ley.</w:t>
      </w:r>
    </w:p>
    <w:p w:rsidR="003454C3" w:rsidRPr="003454C3" w:rsidRDefault="003454C3" w:rsidP="003454C3">
      <w:pPr>
        <w:jc w:val="both"/>
        <w:rPr>
          <w:rFonts w:ascii="Arial" w:hAnsi="Arial" w:cs="Arial"/>
          <w:color w:val="6F7271"/>
          <w:sz w:val="20"/>
          <w:szCs w:val="20"/>
        </w:rPr>
      </w:pPr>
    </w:p>
    <w:p w:rsidR="003454C3" w:rsidRPr="003454C3" w:rsidRDefault="003454C3" w:rsidP="003454C3">
      <w:pPr>
        <w:jc w:val="both"/>
        <w:rPr>
          <w:rFonts w:ascii="Arial" w:hAnsi="Arial" w:cs="Arial"/>
          <w:color w:val="6F7271"/>
          <w:sz w:val="20"/>
          <w:szCs w:val="20"/>
        </w:rPr>
      </w:pPr>
      <w:r w:rsidRPr="003454C3">
        <w:rPr>
          <w:rFonts w:ascii="Arial" w:hAnsi="Arial" w:cs="Arial"/>
          <w:b/>
          <w:color w:val="6F7271"/>
          <w:sz w:val="20"/>
          <w:szCs w:val="20"/>
        </w:rPr>
        <w:t>DÉCIMO SÉPTIMO.-</w:t>
      </w:r>
      <w:r w:rsidRPr="003454C3">
        <w:rPr>
          <w:rFonts w:ascii="Arial" w:hAnsi="Arial" w:cs="Arial"/>
          <w:color w:val="6F7271"/>
          <w:sz w:val="20"/>
          <w:szCs w:val="20"/>
        </w:rPr>
        <w:t xml:space="preserve"> Las autoridades que integran el Sistema de Búsqueda, así como toda dependencia de la Ciudad de México que cuente con información relevante relacionada con la materia de Ley General y esta Ley, deberán presentar su diagnóstico al que hace referencia la fracción XI del artículo 97, a más tardar en la Tercera Sesión Ordinaria del mismo.</w:t>
      </w:r>
    </w:p>
    <w:p w:rsidR="003454C3" w:rsidRPr="003454C3" w:rsidRDefault="003454C3" w:rsidP="003454C3">
      <w:pPr>
        <w:tabs>
          <w:tab w:val="left" w:pos="3295"/>
        </w:tabs>
        <w:contextualSpacing/>
        <w:jc w:val="both"/>
        <w:rPr>
          <w:rFonts w:ascii="Arial" w:eastAsia="Arial" w:hAnsi="Arial" w:cs="Arial"/>
          <w:b/>
          <w:color w:val="6F7271"/>
          <w:sz w:val="20"/>
          <w:szCs w:val="20"/>
        </w:rPr>
      </w:pPr>
    </w:p>
    <w:p w:rsidR="003454C3" w:rsidRPr="003454C3" w:rsidRDefault="003454C3" w:rsidP="003454C3">
      <w:pPr>
        <w:tabs>
          <w:tab w:val="left" w:pos="2896"/>
        </w:tabs>
        <w:contextualSpacing/>
        <w:jc w:val="both"/>
        <w:rPr>
          <w:rFonts w:ascii="Arial" w:hAnsi="Arial" w:cs="Arial"/>
          <w:color w:val="6F7271"/>
          <w:sz w:val="20"/>
          <w:szCs w:val="20"/>
        </w:rPr>
      </w:pPr>
      <w:r w:rsidRPr="003454C3">
        <w:rPr>
          <w:rFonts w:ascii="Arial" w:hAnsi="Arial" w:cs="Arial"/>
          <w:color w:val="6F7271"/>
          <w:sz w:val="20"/>
          <w:szCs w:val="20"/>
        </w:rPr>
        <w:t xml:space="preserve">Palacio Legislativo del Congreso de la Ciudad de México, a los tres días del mes de diciembre del año dos mil diecinueve.- </w:t>
      </w:r>
      <w:r w:rsidRPr="003454C3">
        <w:rPr>
          <w:rFonts w:ascii="Arial" w:hAnsi="Arial" w:cs="Arial"/>
          <w:b/>
          <w:color w:val="6F7271"/>
          <w:sz w:val="20"/>
          <w:szCs w:val="20"/>
        </w:rPr>
        <w:t xml:space="preserve">POR LA MESA DIRECTIVA.- DIPUTADA ISABELA ROSALES HERRERA, PRESIDENTA.- DIPUTADA MARTHA SOLEDAD ÁVILA VENTURA, SECRETARIA.- DIPUTADA MARGARITA SALDAÑA HERNÁNDEZ, SECRETARIA.- </w:t>
      </w:r>
      <w:r w:rsidRPr="003454C3">
        <w:rPr>
          <w:rFonts w:ascii="Arial" w:hAnsi="Arial" w:cs="Arial"/>
          <w:color w:val="6F7271"/>
          <w:sz w:val="20"/>
          <w:szCs w:val="20"/>
        </w:rPr>
        <w:t>(Firmas)</w:t>
      </w:r>
    </w:p>
    <w:p w:rsidR="003454C3" w:rsidRPr="003454C3" w:rsidRDefault="003454C3" w:rsidP="003454C3">
      <w:pPr>
        <w:jc w:val="center"/>
        <w:rPr>
          <w:rFonts w:ascii="Arial" w:hAnsi="Arial" w:cs="Arial"/>
          <w:b/>
          <w:color w:val="6F7271"/>
          <w:sz w:val="20"/>
          <w:szCs w:val="20"/>
        </w:rPr>
      </w:pPr>
    </w:p>
    <w:p w:rsidR="003454C3" w:rsidRPr="003454C3" w:rsidRDefault="003454C3" w:rsidP="003454C3">
      <w:pPr>
        <w:contextualSpacing/>
        <w:jc w:val="both"/>
        <w:rPr>
          <w:rFonts w:ascii="Arial" w:hAnsi="Arial" w:cs="Arial"/>
          <w:color w:val="6F7271"/>
          <w:sz w:val="20"/>
          <w:szCs w:val="20"/>
        </w:rPr>
      </w:pPr>
      <w:r w:rsidRPr="003454C3">
        <w:rPr>
          <w:rFonts w:ascii="Arial" w:hAnsi="Arial" w:cs="Arial"/>
          <w:bCs/>
          <w:color w:val="6F7271"/>
          <w:sz w:val="20"/>
          <w:szCs w:val="20"/>
        </w:rPr>
        <w:t>Con fundamento en lo dispuesto por los artículos 122, apartado A, fracción</w:t>
      </w:r>
      <w:r w:rsidRPr="003454C3">
        <w:rPr>
          <w:rFonts w:ascii="Arial" w:hAnsi="Arial" w:cs="Arial"/>
          <w:color w:val="6F7271"/>
          <w:sz w:val="20"/>
          <w:szCs w:val="20"/>
        </w:rPr>
        <w:t xml:space="preserve"> III, de la Constitución Política de los Estados Unidos Mexicanos;</w:t>
      </w:r>
      <w:r w:rsidRPr="003454C3">
        <w:rPr>
          <w:rFonts w:ascii="Arial" w:eastAsia="Arial" w:hAnsi="Arial" w:cs="Arial"/>
          <w:color w:val="6F7271"/>
          <w:sz w:val="20"/>
          <w:szCs w:val="20"/>
        </w:rPr>
        <w:t xml:space="preserve">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w:t>
      </w:r>
      <w:r w:rsidRPr="003454C3">
        <w:rPr>
          <w:rFonts w:ascii="Arial" w:hAnsi="Arial" w:cs="Arial"/>
          <w:color w:val="6F7271"/>
          <w:sz w:val="20"/>
          <w:szCs w:val="20"/>
        </w:rPr>
        <w:t>;</w:t>
      </w:r>
      <w:r w:rsidRPr="003454C3">
        <w:rPr>
          <w:rFonts w:ascii="Arial" w:hAnsi="Arial" w:cs="Arial"/>
          <w:bCs/>
          <w:color w:val="6F7271"/>
          <w:sz w:val="20"/>
          <w:szCs w:val="20"/>
        </w:rPr>
        <w:t xml:space="preserve"> para su debida publicación y observancia, expido el presente Decreto Promulgatorio en la Residencia Oficial de la Jefatura de Gobierno de la Ciudad de México, a los </w:t>
      </w:r>
      <w:r w:rsidRPr="003454C3">
        <w:rPr>
          <w:rFonts w:ascii="Arial" w:hAnsi="Arial" w:cs="Arial"/>
          <w:bCs/>
          <w:color w:val="6F7271"/>
          <w:sz w:val="20"/>
          <w:szCs w:val="20"/>
          <w:highlight w:val="yellow"/>
        </w:rPr>
        <w:t>t</w:t>
      </w:r>
      <w:r w:rsidRPr="003454C3">
        <w:rPr>
          <w:rFonts w:ascii="Arial" w:hAnsi="Arial" w:cs="Arial"/>
          <w:bCs/>
          <w:color w:val="6F7271"/>
          <w:sz w:val="20"/>
          <w:szCs w:val="20"/>
        </w:rPr>
        <w:t xml:space="preserve">reinta días del mes de noviembre del año dos mil diecinueve.- </w:t>
      </w:r>
      <w:r w:rsidRPr="003454C3">
        <w:rPr>
          <w:rFonts w:ascii="Arial" w:hAnsi="Arial" w:cs="Arial"/>
          <w:b/>
          <w:bCs/>
          <w:color w:val="6F7271"/>
          <w:sz w:val="20"/>
          <w:szCs w:val="20"/>
        </w:rPr>
        <w:t>LA JEFA DE GOBIERNO DE LA CIUDAD DE MÉXICO, DRA. CLAUDIA SHEINBAUM PARDO.- FIRMA.- LA SECRETARIA DE GOBIERNO, ROSA ICELA RODRÍGUEZ VELÁZQUEZ.- FIRMA.- LA SECRETARIA DE ADMINISTRACIÓN Y FINANZAS, LUZ ELENA GONZÁLEZ ESCOBAR.- FIRMA.- LA SECRETARIA DE GESTIÓN INTEGRAL DE RIESGOS Y PROTECCIÓN CIVIL.- MYRIAM VILMA URZÚA VENEGAS.- FIRMA.- LA SECRETARIA DE INCLUSIÓN Y BIENESTAR SOCIAL, ALMUDENA OCEJO ROJO.- FIRMA.- LA SECRETARIA DE LAS MUJERES, GABRIELA RODRÍGUEZ RAMÍREZ.- FIRMA.- LA SECRETARIA DE SALUD, OLIVA LÓPEZ ARELLANO.- FIRMA.- EL SECRETARIO DE SEGURIDAD CIUDADANA.- OMAR HAMID GARCÍA HARFUCH.- FIRMA.- EL CONSEJERO JURÍDICO Y DE SERVICOS LEGALES, NÉSTOR VARGAS SOLANO.- FIRMA.</w:t>
      </w:r>
    </w:p>
    <w:p w:rsidR="003454C3" w:rsidRPr="003454C3" w:rsidRDefault="000E4447" w:rsidP="003454C3">
      <w:pPr>
        <w:rPr>
          <w:color w:val="6F7271"/>
          <w:szCs w:val="20"/>
        </w:rPr>
      </w:pPr>
      <w:r>
        <w:rPr>
          <w:noProof/>
          <w:color w:val="6F7271"/>
          <w:szCs w:val="20"/>
          <w:lang w:val="es-MX" w:eastAsia="es-MX"/>
        </w:rPr>
        <w:pict>
          <v:shapetype id="_x0000_t32" coordsize="21600,21600" o:spt="32" o:oned="t" path="m,l21600,21600e" filled="f">
            <v:path arrowok="t" fillok="f" o:connecttype="none"/>
            <o:lock v:ext="edit" shapetype="t"/>
          </v:shapetype>
          <v:shape id="AutoShape 2" o:spid="_x0000_s1026" type="#_x0000_t32" style="position:absolute;margin-left:.1pt;margin-top:10.15pt;width:443.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k+Ow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" strokeweight="1.5pt"/>
        </w:pict>
      </w:r>
    </w:p>
    <w:p w:rsidR="003454C3" w:rsidRPr="003454C3" w:rsidRDefault="003454C3" w:rsidP="003454C3">
      <w:pPr>
        <w:rPr>
          <w:color w:val="6F7271"/>
          <w:szCs w:val="20"/>
        </w:rPr>
      </w:pPr>
    </w:p>
    <w:p w:rsidR="003454C3" w:rsidRPr="003454C3" w:rsidRDefault="003454C3" w:rsidP="003454C3">
      <w:pPr>
        <w:pStyle w:val="Asuntodelcomentario1"/>
        <w:jc w:val="both"/>
        <w:rPr>
          <w:rFonts w:ascii="Arial" w:hAnsi="Arial" w:cs="Arial"/>
          <w:color w:val="6F7271"/>
          <w:lang w:val="es-ES" w:eastAsia="es-ES"/>
        </w:rPr>
      </w:pPr>
      <w:r w:rsidRPr="003454C3">
        <w:rPr>
          <w:rFonts w:ascii="Arial" w:hAnsi="Arial" w:cs="Arial"/>
          <w:color w:val="6F7271"/>
          <w:lang w:val="es-ES" w:eastAsia="es-ES"/>
        </w:rPr>
        <w:t>TRANSITORIOS DEL DECRETO POR EL QUE SE REFORMA EL ARTÍCULO 45, FRACCIÓN VII, DE LA LEY DE BÚSQUEDA DE PERSONAS DE LA CIUDAD DE MÉXICO PUBLICADO EN LA GACETA OFICIAL DE LA CIUDAD DE MÈXICO, EL DÌA 13 DE OCTUBRE DE 2020.</w:t>
      </w:r>
    </w:p>
    <w:p w:rsidR="003454C3" w:rsidRPr="003454C3" w:rsidRDefault="003454C3" w:rsidP="003454C3">
      <w:pPr>
        <w:pStyle w:val="Textocomentario"/>
        <w:jc w:val="both"/>
        <w:rPr>
          <w:color w:val="6F7271"/>
          <w:lang w:eastAsia="es-ES" w:bidi="ar-SA"/>
        </w:rPr>
      </w:pPr>
    </w:p>
    <w:p w:rsidR="003454C3" w:rsidRPr="003454C3" w:rsidRDefault="003454C3" w:rsidP="003454C3">
      <w:pPr>
        <w:pStyle w:val="Textocomentario"/>
        <w:jc w:val="both"/>
        <w:rPr>
          <w:color w:val="6F7271"/>
          <w:lang w:eastAsia="es-ES" w:bidi="ar-SA"/>
        </w:rPr>
      </w:pPr>
      <w:r w:rsidRPr="003454C3">
        <w:rPr>
          <w:b/>
          <w:color w:val="6F7271"/>
          <w:lang w:eastAsia="es-ES" w:bidi="ar-SA"/>
        </w:rPr>
        <w:t>PRIMERO.-</w:t>
      </w:r>
      <w:r w:rsidRPr="003454C3">
        <w:rPr>
          <w:color w:val="6F7271"/>
          <w:lang w:eastAsia="es-ES" w:bidi="ar-SA"/>
        </w:rPr>
        <w:t xml:space="preserve"> Publíquese en la Gaceta Oficial de la Ciudad de México y en el Diario Oficial de la Federación para su mayor difusión. </w:t>
      </w:r>
    </w:p>
    <w:p w:rsidR="003454C3" w:rsidRPr="003454C3" w:rsidRDefault="003454C3" w:rsidP="003454C3">
      <w:pPr>
        <w:pStyle w:val="Textocomentario"/>
        <w:jc w:val="both"/>
        <w:rPr>
          <w:color w:val="6F7271"/>
          <w:lang w:eastAsia="es-ES" w:bidi="ar-SA"/>
        </w:rPr>
      </w:pPr>
    </w:p>
    <w:p w:rsidR="003454C3" w:rsidRPr="003454C3" w:rsidRDefault="003454C3" w:rsidP="003454C3">
      <w:pPr>
        <w:pStyle w:val="Textocomentario"/>
        <w:jc w:val="both"/>
        <w:rPr>
          <w:color w:val="6F7271"/>
          <w:lang w:eastAsia="es-ES" w:bidi="ar-SA"/>
        </w:rPr>
      </w:pPr>
      <w:r w:rsidRPr="003454C3">
        <w:rPr>
          <w:b/>
          <w:color w:val="6F7271"/>
          <w:lang w:eastAsia="es-ES" w:bidi="ar-SA"/>
        </w:rPr>
        <w:t>SEGUNDO.-</w:t>
      </w:r>
      <w:r w:rsidRPr="003454C3">
        <w:rPr>
          <w:color w:val="6F7271"/>
          <w:lang w:eastAsia="es-ES" w:bidi="ar-SA"/>
        </w:rPr>
        <w:t xml:space="preserve"> El presente Decreto entrará en vigor al siguiente día de su publicación en la Gaceta Oficial de la Ciudad de México. </w:t>
      </w:r>
    </w:p>
    <w:p w:rsidR="003454C3" w:rsidRPr="003454C3" w:rsidRDefault="003454C3" w:rsidP="003454C3">
      <w:pPr>
        <w:pStyle w:val="Textocomentario"/>
        <w:jc w:val="both"/>
        <w:rPr>
          <w:color w:val="6F7271"/>
          <w:lang w:eastAsia="es-ES" w:bidi="ar-SA"/>
        </w:rPr>
      </w:pPr>
    </w:p>
    <w:p w:rsidR="003454C3" w:rsidRPr="003454C3" w:rsidRDefault="003454C3" w:rsidP="003454C3">
      <w:pPr>
        <w:pStyle w:val="Textocomentario"/>
        <w:jc w:val="both"/>
        <w:rPr>
          <w:color w:val="6F7271"/>
          <w:lang w:eastAsia="es-ES" w:bidi="ar-SA"/>
        </w:rPr>
      </w:pPr>
      <w:r w:rsidRPr="003454C3">
        <w:rPr>
          <w:color w:val="6F7271"/>
          <w:lang w:eastAsia="es-ES" w:bidi="ar-SA"/>
        </w:rPr>
        <w:t xml:space="preserve">Palacio Legislativo del Congreso de la Ciudad de México, a los ocho días del mes de septiembre del año dos mil veinte.- </w:t>
      </w:r>
      <w:r w:rsidRPr="003454C3">
        <w:rPr>
          <w:b/>
          <w:color w:val="6F7271"/>
          <w:lang w:eastAsia="es-ES" w:bidi="ar-SA"/>
        </w:rPr>
        <w:t>POR LA MESA DIRECTIVA.- DIPUTADA MARGARITA SALDAÑA HERNÁNDEZ, PRESIDENTA.- DIPUTADA DONAJI OFELIA OLIVERA REYES, SECRETARIA.- DIPUTADO HÉCTOR BARRERA MARMOLEJO, SECRETARIO.- (Firmas)</w:t>
      </w:r>
      <w:r w:rsidRPr="003454C3">
        <w:rPr>
          <w:color w:val="6F7271"/>
          <w:lang w:eastAsia="es-ES" w:bidi="ar-SA"/>
        </w:rPr>
        <w:t xml:space="preserve"> </w:t>
      </w:r>
    </w:p>
    <w:p w:rsidR="003454C3" w:rsidRPr="003454C3" w:rsidRDefault="003454C3" w:rsidP="003454C3">
      <w:pPr>
        <w:pStyle w:val="Textocomentario"/>
        <w:jc w:val="both"/>
        <w:rPr>
          <w:color w:val="6F7271"/>
          <w:lang w:eastAsia="es-ES" w:bidi="ar-SA"/>
        </w:rPr>
      </w:pPr>
    </w:p>
    <w:p w:rsidR="003454C3" w:rsidRPr="003454C3" w:rsidRDefault="000E4447" w:rsidP="003454C3">
      <w:pPr>
        <w:pStyle w:val="Textocomentario"/>
        <w:jc w:val="both"/>
        <w:rPr>
          <w:color w:val="6F7271"/>
          <w:lang w:eastAsia="es-ES" w:bidi="ar-SA"/>
        </w:rPr>
      </w:pPr>
      <w:r>
        <w:rPr>
          <w:noProof/>
          <w:color w:val="6F7271"/>
          <w:lang w:val="es-MX" w:eastAsia="es-MX" w:bidi="ar-SA"/>
        </w:rPr>
        <w:pict>
          <v:line id="3 Conector recto" o:spid="_x0000_s1027" style="position:absolute;left:0;text-align:left;z-index:251661312;visibility:visible;mso-wrap-distance-top:-3e-5mm;mso-wrap-distance-bottom:-3e-5mm" from=".45pt,110.7pt" to="443.5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" strokecolor="black [3200]" strokeweight="1.5pt">
            <v:stroke joinstyle="miter"/>
            <o:lock v:ext="edit" shapetype="f"/>
          </v:line>
        </w:pict>
      </w:r>
      <w:r w:rsidR="003454C3" w:rsidRPr="003454C3">
        <w:rPr>
          <w:color w:val="6F7271"/>
          <w:lang w:eastAsia="es-ES" w:bidi="ar-SA"/>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nueve días del mes de octubre del año dos mil veinte.- </w:t>
      </w:r>
      <w:r w:rsidR="003454C3" w:rsidRPr="003454C3">
        <w:rPr>
          <w:b/>
          <w:color w:val="6F7271"/>
          <w:lang w:eastAsia="es-ES" w:bidi="ar-SA"/>
        </w:rPr>
        <w:t>LA JEFA DE GOBIERNO DE LA CIUDAD DE MÉXICO, DRA. CLAUDIA SHEINBAUM PARDO.- FIRMA.- EL SECRETARIO DE GOBIERNO, JOSÉ ALFONSO SUÁREZ DEL REAL Y AGUILERA.- FIRMA.</w:t>
      </w:r>
    </w:p>
    <w:p w:rsidR="003454C3" w:rsidRPr="003454C3" w:rsidRDefault="003454C3" w:rsidP="003454C3">
      <w:pPr>
        <w:rPr>
          <w:color w:val="6F7271"/>
        </w:rPr>
      </w:pPr>
    </w:p>
    <w:p w:rsidR="003454C3" w:rsidRPr="003454C3" w:rsidRDefault="003454C3" w:rsidP="003454C3">
      <w:pPr>
        <w:rPr>
          <w:color w:val="6F7271"/>
        </w:rPr>
      </w:pPr>
    </w:p>
    <w:p w:rsidR="003454C3" w:rsidRPr="003454C3" w:rsidRDefault="003454C3" w:rsidP="003454C3">
      <w:pPr>
        <w:jc w:val="both"/>
        <w:rPr>
          <w:rFonts w:ascii="Arial" w:hAnsi="Arial" w:cs="Arial"/>
          <w:b/>
          <w:color w:val="6F7271"/>
          <w:sz w:val="20"/>
          <w:szCs w:val="20"/>
        </w:rPr>
      </w:pPr>
      <w:r w:rsidRPr="003454C3">
        <w:rPr>
          <w:rFonts w:ascii="Arial" w:hAnsi="Arial" w:cs="Arial"/>
          <w:b/>
          <w:color w:val="6F7271"/>
          <w:sz w:val="20"/>
          <w:szCs w:val="20"/>
        </w:rPr>
        <w:t>TRANSITORIO DEL DECRETO POR EL QUE SE REFORMAN LA FRACCIÓN VI DEL ARTÍCULO 2°, 6º, 7º, EL PRIMER PÁRRAFO Y SE ADICIONAN LOS PÁRRAFOS SEGUNDO Y TERCERO RECORRIENDO LOS SUBSECUENTES DEL ARTÍCULO 40 Y SE DEROGA LA FRACCIÓN II DEL ARTÍCULO 23 DE LA LEY DE BÚSQUEDA DE PERSONAS DE LA CIUDAD DE MÉXICO, PUBLICADO EN LA GACETA OFICIAL EL DÌA 19 DE MARZO DE 2021.</w:t>
      </w:r>
    </w:p>
    <w:p w:rsidR="003454C3" w:rsidRPr="003454C3" w:rsidRDefault="003454C3" w:rsidP="003454C3">
      <w:pPr>
        <w:jc w:val="both"/>
        <w:rPr>
          <w:rFonts w:ascii="Arial" w:hAnsi="Arial" w:cs="Arial"/>
          <w:b/>
          <w:color w:val="6F7271"/>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b/>
          <w:color w:val="6F7271"/>
          <w:sz w:val="20"/>
          <w:szCs w:val="20"/>
        </w:rPr>
        <w:t>PRIMERO. –</w:t>
      </w:r>
      <w:r w:rsidRPr="003454C3">
        <w:rPr>
          <w:rFonts w:ascii="Arial" w:eastAsia="Arial" w:hAnsi="Arial" w:cs="Arial"/>
          <w:color w:val="6F7271"/>
          <w:sz w:val="20"/>
          <w:szCs w:val="20"/>
        </w:rPr>
        <w:t xml:space="preserve"> Remítase a la Jefatura de Gobierno para su promulgación y publicación en la Gaceta Oficial de la Ciudad de México y publíquese en el Diario Oficial de la Federación para su mayor difusión. </w:t>
      </w:r>
    </w:p>
    <w:p w:rsidR="003454C3" w:rsidRPr="003454C3" w:rsidRDefault="003454C3" w:rsidP="003454C3">
      <w:pPr>
        <w:jc w:val="both"/>
        <w:rPr>
          <w:rFonts w:ascii="Arial" w:eastAsia="Arial" w:hAnsi="Arial" w:cs="Arial"/>
          <w:color w:val="6F7271"/>
          <w:sz w:val="20"/>
          <w:szCs w:val="20"/>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b/>
          <w:color w:val="6F7271"/>
          <w:sz w:val="20"/>
          <w:szCs w:val="20"/>
        </w:rPr>
        <w:t>SEGUNDO.-</w:t>
      </w:r>
      <w:r w:rsidRPr="003454C3">
        <w:rPr>
          <w:rFonts w:ascii="Arial" w:eastAsia="Arial" w:hAnsi="Arial" w:cs="Arial"/>
          <w:color w:val="6F7271"/>
          <w:sz w:val="20"/>
          <w:szCs w:val="20"/>
        </w:rPr>
        <w:t xml:space="preserve"> El presente Decreto entrara en vigor al día siguiente día de su publicación en la Gaceta Oficial de la Ciudad de México. </w:t>
      </w:r>
    </w:p>
    <w:p w:rsidR="003454C3" w:rsidRPr="003454C3" w:rsidRDefault="003454C3" w:rsidP="003454C3">
      <w:pPr>
        <w:jc w:val="both"/>
        <w:rPr>
          <w:rFonts w:ascii="Arial" w:eastAsia="Arial" w:hAnsi="Arial" w:cs="Arial"/>
          <w:color w:val="6F7271"/>
          <w:sz w:val="20"/>
          <w:szCs w:val="20"/>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color w:val="6F7271"/>
          <w:sz w:val="20"/>
          <w:szCs w:val="20"/>
        </w:rPr>
        <w:t xml:space="preserve">Palacio Legislativo del Congreso de la Ciudad de México, a los cuatro días del mes de febrero del año dos mil veintiuno. </w:t>
      </w:r>
      <w:r w:rsidRPr="003454C3">
        <w:rPr>
          <w:rFonts w:ascii="Arial" w:eastAsia="Arial" w:hAnsi="Arial" w:cs="Arial"/>
          <w:b/>
          <w:color w:val="6F7271"/>
          <w:sz w:val="20"/>
          <w:szCs w:val="20"/>
        </w:rPr>
        <w:t>POR LA MESA DIRECTIVA.-DIPUTADA MARGARITA SALDAÑA HERNÁNDEZ, PRESIDENTA.- DIPUTADA DONAJI OFELIA OLIVERA REYES, SECRETARIA.- DIPUTADO PABLO MONTES DE OCA DEL OLMO, SECRETARIO.- (FIRMAS)</w:t>
      </w:r>
      <w:r w:rsidRPr="003454C3">
        <w:rPr>
          <w:rFonts w:ascii="Arial" w:eastAsia="Arial" w:hAnsi="Arial" w:cs="Arial"/>
          <w:color w:val="6F7271"/>
          <w:sz w:val="20"/>
          <w:szCs w:val="20"/>
        </w:rPr>
        <w:t xml:space="preserve"> </w:t>
      </w:r>
    </w:p>
    <w:p w:rsidR="003454C3" w:rsidRPr="003454C3" w:rsidRDefault="003454C3" w:rsidP="003454C3">
      <w:pPr>
        <w:jc w:val="both"/>
        <w:rPr>
          <w:rFonts w:ascii="Arial" w:eastAsia="Arial" w:hAnsi="Arial" w:cs="Arial"/>
          <w:color w:val="6F7271"/>
          <w:sz w:val="20"/>
          <w:szCs w:val="20"/>
        </w:rPr>
      </w:pPr>
    </w:p>
    <w:p w:rsidR="003454C3" w:rsidRPr="003454C3" w:rsidRDefault="000E4447" w:rsidP="003454C3">
      <w:pPr>
        <w:jc w:val="both"/>
        <w:rPr>
          <w:rFonts w:ascii="Arial" w:eastAsia="Arial" w:hAnsi="Arial" w:cs="Arial"/>
          <w:b/>
          <w:color w:val="6F7271"/>
          <w:sz w:val="20"/>
          <w:szCs w:val="20"/>
        </w:rPr>
      </w:pPr>
      <w:r>
        <w:rPr>
          <w:rFonts w:ascii="Arial" w:eastAsia="Arial" w:hAnsi="Arial" w:cs="Arial"/>
          <w:noProof/>
          <w:color w:val="6F7271"/>
          <w:sz w:val="20"/>
          <w:szCs w:val="20"/>
          <w:lang w:val="es-MX" w:eastAsia="es-MX"/>
        </w:rPr>
        <w:pict>
          <v:shape id="AutoShape 4" o:spid="_x0000_s1028" type="#_x0000_t32" style="position:absolute;left:0;text-align:left;margin-left:1.35pt;margin-top:112pt;width:441.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ur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" strokeweight="1.5pt"/>
        </w:pict>
      </w:r>
      <w:r w:rsidR="003454C3" w:rsidRPr="003454C3">
        <w:rPr>
          <w:rFonts w:ascii="Arial" w:eastAsia="Arial" w:hAnsi="Arial"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dieciocho días del mes de marzo del año dos mil veintiuno. </w:t>
      </w:r>
      <w:r w:rsidR="003454C3" w:rsidRPr="003454C3">
        <w:rPr>
          <w:rFonts w:ascii="Arial" w:eastAsia="Arial" w:hAnsi="Arial" w:cs="Arial"/>
          <w:b/>
          <w:color w:val="6F7271"/>
          <w:sz w:val="20"/>
          <w:szCs w:val="20"/>
        </w:rPr>
        <w:t>LA JEFA DE GOBIERNO DE LA CIUDAD DE MÉXICO, DRA. CLAUDIA SHEINBAUM PARDO.- FIRMA.- EL SECRETARIO DE GOBIERNO, JOSÉ ALFONSO SUÁREZ DEL REAL Y AGUILERA.- FIRMA.</w:t>
      </w:r>
    </w:p>
    <w:p w:rsidR="003454C3" w:rsidRPr="003454C3" w:rsidRDefault="003454C3" w:rsidP="003454C3">
      <w:pPr>
        <w:rPr>
          <w:rFonts w:ascii="Arial" w:eastAsia="Arial" w:hAnsi="Arial" w:cs="Arial"/>
          <w:color w:val="6F7271"/>
          <w:sz w:val="20"/>
          <w:szCs w:val="20"/>
        </w:rPr>
      </w:pPr>
    </w:p>
    <w:p w:rsidR="003454C3" w:rsidRPr="003454C3" w:rsidRDefault="003454C3" w:rsidP="003454C3">
      <w:pPr>
        <w:rPr>
          <w:rFonts w:ascii="Arial" w:eastAsia="Arial" w:hAnsi="Arial" w:cs="Arial"/>
          <w:color w:val="6F7271"/>
          <w:sz w:val="20"/>
          <w:szCs w:val="20"/>
        </w:rPr>
      </w:pPr>
    </w:p>
    <w:p w:rsidR="003454C3" w:rsidRPr="003454C3" w:rsidRDefault="003454C3" w:rsidP="003454C3">
      <w:pPr>
        <w:jc w:val="both"/>
        <w:rPr>
          <w:rFonts w:ascii="Arial" w:eastAsia="Arial" w:hAnsi="Arial" w:cs="Arial"/>
          <w:b/>
          <w:color w:val="6F7271"/>
          <w:sz w:val="20"/>
          <w:szCs w:val="20"/>
        </w:rPr>
      </w:pPr>
      <w:r w:rsidRPr="003454C3">
        <w:rPr>
          <w:rFonts w:ascii="Arial" w:eastAsia="Arial" w:hAnsi="Arial" w:cs="Arial"/>
          <w:b/>
          <w:color w:val="6F7271"/>
          <w:sz w:val="20"/>
          <w:szCs w:val="20"/>
        </w:rPr>
        <w:t>TRANSITORIO DEL DECRETO POR EL QUE SE REFORMA LA FRACCIÓN VII DEL ARTÍCULO 4° Y SE REFORMA EL ARTÍCULO 85, AMBOS DE LA LEY DE BÚSQUEDA DE PERSONAS DE LA CIUDAD DE MÉXICO, PUBLICADO EN LA GACETA OFICIAL EL DÍA 09 DE ABRIL DE 2021.</w:t>
      </w:r>
    </w:p>
    <w:p w:rsidR="003454C3" w:rsidRPr="003454C3" w:rsidRDefault="003454C3" w:rsidP="003454C3">
      <w:pPr>
        <w:jc w:val="both"/>
        <w:rPr>
          <w:rFonts w:ascii="Arial" w:eastAsia="Arial" w:hAnsi="Arial" w:cs="Arial"/>
          <w:color w:val="6F7271"/>
          <w:sz w:val="20"/>
          <w:szCs w:val="20"/>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b/>
          <w:color w:val="6F7271"/>
          <w:sz w:val="20"/>
          <w:szCs w:val="20"/>
        </w:rPr>
        <w:t>PRIMERO.</w:t>
      </w:r>
      <w:r w:rsidRPr="003454C3">
        <w:rPr>
          <w:rFonts w:ascii="Arial" w:eastAsia="Arial" w:hAnsi="Arial" w:cs="Arial"/>
          <w:color w:val="6F7271"/>
          <w:sz w:val="20"/>
          <w:szCs w:val="20"/>
        </w:rPr>
        <w:t xml:space="preserve"> Remítase a la Jefatura de Gobierno para su promulgación y publicación en la Gaceta Oficial de la Ciudad de México. </w:t>
      </w:r>
    </w:p>
    <w:p w:rsidR="003454C3" w:rsidRPr="003454C3" w:rsidRDefault="003454C3" w:rsidP="003454C3">
      <w:pPr>
        <w:jc w:val="both"/>
        <w:rPr>
          <w:rFonts w:ascii="Arial" w:eastAsia="Arial" w:hAnsi="Arial" w:cs="Arial"/>
          <w:color w:val="6F7271"/>
          <w:sz w:val="20"/>
          <w:szCs w:val="20"/>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b/>
          <w:color w:val="6F7271"/>
          <w:sz w:val="20"/>
          <w:szCs w:val="20"/>
        </w:rPr>
        <w:t>SEGUNDO.</w:t>
      </w:r>
      <w:r w:rsidRPr="003454C3">
        <w:rPr>
          <w:rFonts w:ascii="Arial" w:eastAsia="Arial" w:hAnsi="Arial" w:cs="Arial"/>
          <w:color w:val="6F7271"/>
          <w:sz w:val="20"/>
          <w:szCs w:val="20"/>
        </w:rPr>
        <w:t xml:space="preserve"> El Presente Decreto entrará en vigor al día siguiente de su publicación en la Gaceta Oficial de la Ciudad de México. </w:t>
      </w:r>
    </w:p>
    <w:p w:rsidR="003454C3" w:rsidRPr="003454C3" w:rsidRDefault="003454C3" w:rsidP="003454C3">
      <w:pPr>
        <w:jc w:val="both"/>
        <w:rPr>
          <w:rFonts w:ascii="Arial" w:eastAsia="Arial" w:hAnsi="Arial" w:cs="Arial"/>
          <w:color w:val="6F7271"/>
          <w:sz w:val="20"/>
          <w:szCs w:val="20"/>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color w:val="6F7271"/>
          <w:sz w:val="20"/>
          <w:szCs w:val="20"/>
        </w:rPr>
        <w:t xml:space="preserve">Palacio Legislativo del Congreso de la Ciudad de México, a los dos días del mes de marzo del año dos mil veintiuno. </w:t>
      </w:r>
      <w:r w:rsidRPr="003454C3">
        <w:rPr>
          <w:rFonts w:ascii="Arial" w:eastAsia="Arial" w:hAnsi="Arial" w:cs="Arial"/>
          <w:b/>
          <w:color w:val="6F7271"/>
          <w:sz w:val="20"/>
          <w:szCs w:val="20"/>
        </w:rPr>
        <w:t>POR LA MESA DIRECTIVA, DIPUTADA MARGARITA SALDAÑA HERNÁNDEZ, PRESIDENTA, DIPUTADA DONAJI OFELIA OLIVERA REYES, SECRETARIA, DIPUTADO PABLO MONTES DE OCA DEL OLMO, SECRETARIO (Firmas)</w:t>
      </w:r>
      <w:r w:rsidRPr="003454C3">
        <w:rPr>
          <w:rFonts w:ascii="Arial" w:eastAsia="Arial" w:hAnsi="Arial" w:cs="Arial"/>
          <w:color w:val="6F7271"/>
          <w:sz w:val="20"/>
          <w:szCs w:val="20"/>
        </w:rPr>
        <w:t xml:space="preserve"> </w:t>
      </w:r>
    </w:p>
    <w:p w:rsidR="003454C3" w:rsidRPr="003454C3" w:rsidRDefault="003454C3" w:rsidP="003454C3">
      <w:pPr>
        <w:jc w:val="both"/>
        <w:rPr>
          <w:rFonts w:ascii="Arial" w:eastAsia="Arial" w:hAnsi="Arial" w:cs="Arial"/>
          <w:color w:val="6F7271"/>
          <w:sz w:val="20"/>
          <w:szCs w:val="20"/>
        </w:rPr>
      </w:pPr>
    </w:p>
    <w:p w:rsidR="003454C3" w:rsidRPr="003454C3" w:rsidRDefault="003454C3" w:rsidP="003454C3">
      <w:pPr>
        <w:jc w:val="both"/>
        <w:rPr>
          <w:rFonts w:ascii="Arial" w:eastAsia="Arial" w:hAnsi="Arial" w:cs="Arial"/>
          <w:color w:val="6F7271"/>
          <w:sz w:val="20"/>
          <w:szCs w:val="20"/>
        </w:rPr>
      </w:pPr>
      <w:r w:rsidRPr="003454C3">
        <w:rPr>
          <w:rFonts w:ascii="Arial" w:eastAsia="Arial" w:hAnsi="Arial"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ocho días del mes de abril del año dos mil veintiuno.- </w:t>
      </w:r>
      <w:r w:rsidRPr="003454C3">
        <w:rPr>
          <w:rFonts w:ascii="Arial" w:eastAsia="Arial" w:hAnsi="Arial" w:cs="Arial"/>
          <w:b/>
          <w:color w:val="6F7271"/>
          <w:sz w:val="20"/>
          <w:szCs w:val="20"/>
        </w:rPr>
        <w:t>LA JEFA DE GOBIERNO DE LA CIUDAD DE MÉXICO, DRA. CLAUDIA SHEINBAUM PARDO.- FIRMA.- EL SECRETARIO DE GOBIERNO, JOSÉ ALFONSO SUÁREZ DEL REAL Y AGUILERA.-FIRMA.</w:t>
      </w:r>
    </w:p>
    <w:p w:rsidR="00F17160" w:rsidRPr="003454C3" w:rsidRDefault="00F17160" w:rsidP="00A359B8">
      <w:pPr>
        <w:autoSpaceDE w:val="0"/>
        <w:autoSpaceDN w:val="0"/>
        <w:adjustRightInd w:val="0"/>
        <w:jc w:val="both"/>
        <w:rPr>
          <w:rFonts w:ascii="Source Sans Pro" w:hAnsi="Source Sans Pro" w:cs="Arial"/>
          <w:b/>
          <w:bCs/>
          <w:color w:val="6F7271"/>
          <w:sz w:val="20"/>
          <w:szCs w:val="20"/>
        </w:rPr>
      </w:pPr>
    </w:p>
    <w:sectPr w:rsidR="00F17160" w:rsidRPr="003454C3"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47" w:rsidRDefault="000E4447">
      <w:r>
        <w:separator/>
      </w:r>
    </w:p>
  </w:endnote>
  <w:endnote w:type="continuationSeparator" w:id="0">
    <w:p w:rsidR="000E4447" w:rsidRDefault="000E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0E4447"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47" w:rsidRDefault="000E4447">
      <w:r>
        <w:separator/>
      </w:r>
    </w:p>
  </w:footnote>
  <w:footnote w:type="continuationSeparator" w:id="0">
    <w:p w:rsidR="000E4447" w:rsidRDefault="000E4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-32385</wp:posOffset>
          </wp:positionH>
          <wp:positionV relativeFrom="paragraph">
            <wp:posOffset>73025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Pr="00274F0D" w:rsidRDefault="00335FF8"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sidRPr="00274F0D">
      <w:rPr>
        <w:rFonts w:ascii="Source Sans Pro SemiBold" w:hAnsi="Source Sans Pro SemiBold" w:cs="Arial"/>
        <w:b/>
        <w:bCs/>
        <w:smallCaps/>
        <w:color w:val="BC955C"/>
        <w:sz w:val="22"/>
        <w:szCs w:val="22"/>
      </w:rPr>
      <w:t xml:space="preserve">Ley de Búsqueda de Personas </w:t>
    </w:r>
    <w:r w:rsidR="000814E7" w:rsidRPr="00274F0D">
      <w:rPr>
        <w:rFonts w:ascii="Source Sans Pro SemiBold" w:hAnsi="Source Sans Pro SemiBold" w:cs="Arial"/>
        <w:b/>
        <w:bCs/>
        <w:smallCaps/>
        <w:color w:val="BC955C"/>
        <w:sz w:val="22"/>
        <w:szCs w:val="22"/>
      </w:rPr>
      <w:t>de la Ciudad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AC65FC"/>
    <w:multiLevelType w:val="hybridMultilevel"/>
    <w:tmpl w:val="7FA415B0"/>
    <w:styleLink w:val="Estiloimportado15"/>
    <w:lvl w:ilvl="0" w:tplc="7FC2ACFA">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8EBC631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2A8B8B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43F0D59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7E9CC1FC">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6D942DD0">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CD6A48A">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DF2639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1F5686BC">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B9B6591"/>
    <w:multiLevelType w:val="hybridMultilevel"/>
    <w:tmpl w:val="5CD6E8FA"/>
    <w:styleLink w:val="Estiloimportado16"/>
    <w:lvl w:ilvl="0" w:tplc="6E10E00C">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C7E2A468">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B130FAE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2A1A6E0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3E92E94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73F8943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5387AF0">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A8E5F9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C32E6D96">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D8C72CC"/>
    <w:multiLevelType w:val="hybridMultilevel"/>
    <w:tmpl w:val="7DFE20A6"/>
    <w:styleLink w:val="Estiloimportado10"/>
    <w:lvl w:ilvl="0" w:tplc="F8BC0D4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CB28686E">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C540B7D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F27897A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1D20B90C">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832460E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E6408A8">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5F18A2FC">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4FD8872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EC147B6"/>
    <w:multiLevelType w:val="hybridMultilevel"/>
    <w:tmpl w:val="C2D022C0"/>
    <w:styleLink w:val="Estiloimportado12"/>
    <w:lvl w:ilvl="0" w:tplc="6CC098F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D762671A">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6BE3810">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173A6B32">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B76CD22">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24E8640">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EA08CB3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1C639E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C37030C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31244"/>
    <w:multiLevelType w:val="hybridMultilevel"/>
    <w:tmpl w:val="E4C4BCEC"/>
    <w:styleLink w:val="Estiloimportado8"/>
    <w:lvl w:ilvl="0" w:tplc="1C380D8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4D58BC90">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7FC2C26C">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46022B74">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84FEA378">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A0A1DC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F6BAD606">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DA6AC4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460ADC6">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8E822F2"/>
    <w:multiLevelType w:val="hybridMultilevel"/>
    <w:tmpl w:val="D38EAD70"/>
    <w:styleLink w:val="Estiloimportado19"/>
    <w:lvl w:ilvl="0" w:tplc="1AD84296">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4581370">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2FAC59C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CA6641F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0EA4190">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7D3E333E">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660A980">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277C14E4">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272AE88">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0F26EE"/>
    <w:multiLevelType w:val="hybridMultilevel"/>
    <w:tmpl w:val="5D223998"/>
    <w:styleLink w:val="Estiloimportado2"/>
    <w:lvl w:ilvl="0" w:tplc="06CE552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252C5A94">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41FE0742">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AF5CF32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714A3AA">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434354C">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0A5828BA">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2DAE0DA">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A89CDA22">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30FD166F"/>
    <w:multiLevelType w:val="hybridMultilevel"/>
    <w:tmpl w:val="9A3A4D14"/>
    <w:styleLink w:val="Estiloimportado5"/>
    <w:lvl w:ilvl="0" w:tplc="5F22299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1C424F6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75D8609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6C4C2FA4">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B807EC">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3B16198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996122E">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F18E99D4">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50EA8E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1E2A71"/>
    <w:multiLevelType w:val="hybridMultilevel"/>
    <w:tmpl w:val="D27C9CFC"/>
    <w:styleLink w:val="Estiloimportado21"/>
    <w:lvl w:ilvl="0" w:tplc="F2E60A4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B01A577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BB9011B2">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21C4BF3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3C84F540">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F80C62E">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498A83C4">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7A8852D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3676B662">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B4F4C5E"/>
    <w:multiLevelType w:val="hybridMultilevel"/>
    <w:tmpl w:val="FB4C170C"/>
    <w:styleLink w:val="Estiloimportado6"/>
    <w:lvl w:ilvl="0" w:tplc="9D30AA0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7AAEEEB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5B78704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84D2CCC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3CD04E56">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7E892B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880046E">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5256FCBE">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AA70F96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4B733B35"/>
    <w:multiLevelType w:val="hybridMultilevel"/>
    <w:tmpl w:val="3FF87FAC"/>
    <w:styleLink w:val="Estiloimportado17"/>
    <w:lvl w:ilvl="0" w:tplc="784A49A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264A4D3E">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3BC099C">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CF06668">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1638EA3A">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55700C8A">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8DF8EE9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F99A0B7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32B6E9D8">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4D3D750B"/>
    <w:multiLevelType w:val="hybridMultilevel"/>
    <w:tmpl w:val="D2C2128C"/>
    <w:styleLink w:val="Estiloimportado14"/>
    <w:lvl w:ilvl="0" w:tplc="0C7418C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37FAD28C">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CDEEDD32">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59D0024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5EE846C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B70AC5C">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AE408A4">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B9021902">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B9D2221A">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54DC363F"/>
    <w:multiLevelType w:val="hybridMultilevel"/>
    <w:tmpl w:val="AE2C5B64"/>
    <w:styleLink w:val="Estiloimportado18"/>
    <w:lvl w:ilvl="0" w:tplc="6F1298BA">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9AB46FCC">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ACCADAA">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CEC4B79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E024853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A5BC9BDE">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FCCE4B8">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257EA4D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782E1360">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5601373E"/>
    <w:multiLevelType w:val="hybridMultilevel"/>
    <w:tmpl w:val="298EACA4"/>
    <w:styleLink w:val="Estiloimportado9"/>
    <w:lvl w:ilvl="0" w:tplc="B89492AA">
      <w:start w:val="1"/>
      <w:numFmt w:val="lowerLetter"/>
      <w:lvlText w:val="%1)"/>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1" w:tplc="02861B6E">
      <w:start w:val="1"/>
      <w:numFmt w:val="lowerRoman"/>
      <w:lvlText w:val="%2)"/>
      <w:lvlJc w:val="left"/>
      <w:pPr>
        <w:ind w:left="2202" w:hanging="507"/>
      </w:pPr>
      <w:rPr>
        <w:rFonts w:hAnsi="Arial Unicode MS"/>
        <w:caps w:val="0"/>
        <w:smallCaps w:val="0"/>
        <w:strike w:val="0"/>
        <w:dstrike w:val="0"/>
        <w:color w:val="000000"/>
        <w:spacing w:val="0"/>
        <w:w w:val="100"/>
        <w:kern w:val="0"/>
        <w:position w:val="0"/>
        <w:highlight w:val="none"/>
        <w:vertAlign w:val="baseline"/>
      </w:rPr>
    </w:lvl>
    <w:lvl w:ilvl="2" w:tplc="C3DEB75C">
      <w:start w:val="1"/>
      <w:numFmt w:val="decimal"/>
      <w:lvlText w:val="%3)"/>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3" w:tplc="E4D8F782">
      <w:start w:val="1"/>
      <w:numFmt w:val="lowerLetter"/>
      <w:lvlText w:val="(%4)"/>
      <w:lvlJc w:val="left"/>
      <w:pPr>
        <w:ind w:left="3633" w:hanging="393"/>
      </w:pPr>
      <w:rPr>
        <w:rFonts w:hAnsi="Arial Unicode MS"/>
        <w:caps w:val="0"/>
        <w:smallCaps w:val="0"/>
        <w:strike w:val="0"/>
        <w:dstrike w:val="0"/>
        <w:color w:val="000000"/>
        <w:spacing w:val="0"/>
        <w:w w:val="100"/>
        <w:kern w:val="0"/>
        <w:position w:val="0"/>
        <w:highlight w:val="none"/>
        <w:vertAlign w:val="baseline"/>
      </w:rPr>
    </w:lvl>
    <w:lvl w:ilvl="4" w:tplc="EEE68C6A">
      <w:start w:val="1"/>
      <w:numFmt w:val="lowerRoman"/>
      <w:lvlText w:val="(%5)"/>
      <w:lvlJc w:val="left"/>
      <w:pPr>
        <w:ind w:left="4362" w:hanging="507"/>
      </w:pPr>
      <w:rPr>
        <w:rFonts w:hAnsi="Arial Unicode MS"/>
        <w:caps w:val="0"/>
        <w:smallCaps w:val="0"/>
        <w:strike w:val="0"/>
        <w:dstrike w:val="0"/>
        <w:color w:val="000000"/>
        <w:spacing w:val="0"/>
        <w:w w:val="100"/>
        <w:kern w:val="0"/>
        <w:position w:val="0"/>
        <w:highlight w:val="none"/>
        <w:vertAlign w:val="baseline"/>
      </w:rPr>
    </w:lvl>
    <w:lvl w:ilvl="5" w:tplc="2A102DA8">
      <w:start w:val="1"/>
      <w:numFmt w:val="decimal"/>
      <w:lvlText w:val="(%6)"/>
      <w:lvlJc w:val="left"/>
      <w:pPr>
        <w:ind w:left="5073" w:hanging="393"/>
      </w:pPr>
      <w:rPr>
        <w:rFonts w:hAnsi="Arial Unicode MS"/>
        <w:caps w:val="0"/>
        <w:smallCaps w:val="0"/>
        <w:strike w:val="0"/>
        <w:dstrike w:val="0"/>
        <w:color w:val="000000"/>
        <w:spacing w:val="0"/>
        <w:w w:val="100"/>
        <w:kern w:val="0"/>
        <w:position w:val="0"/>
        <w:highlight w:val="none"/>
        <w:vertAlign w:val="baseline"/>
      </w:rPr>
    </w:lvl>
    <w:lvl w:ilvl="6" w:tplc="E7040A42">
      <w:start w:val="1"/>
      <w:numFmt w:val="lowerLetter"/>
      <w:lvlText w:val="%7."/>
      <w:lvlJc w:val="left"/>
      <w:pPr>
        <w:ind w:left="5793" w:hanging="393"/>
      </w:pPr>
      <w:rPr>
        <w:rFonts w:hAnsi="Arial Unicode MS"/>
        <w:caps w:val="0"/>
        <w:smallCaps w:val="0"/>
        <w:strike w:val="0"/>
        <w:dstrike w:val="0"/>
        <w:color w:val="000000"/>
        <w:spacing w:val="0"/>
        <w:w w:val="100"/>
        <w:kern w:val="0"/>
        <w:position w:val="0"/>
        <w:highlight w:val="none"/>
        <w:vertAlign w:val="baseline"/>
      </w:rPr>
    </w:lvl>
    <w:lvl w:ilvl="7" w:tplc="E8B047EA">
      <w:start w:val="1"/>
      <w:numFmt w:val="lowerRoman"/>
      <w:lvlText w:val="%8."/>
      <w:lvlJc w:val="left"/>
      <w:pPr>
        <w:ind w:left="6522" w:hanging="507"/>
      </w:pPr>
      <w:rPr>
        <w:rFonts w:hAnsi="Arial Unicode MS"/>
        <w:caps w:val="0"/>
        <w:smallCaps w:val="0"/>
        <w:strike w:val="0"/>
        <w:dstrike w:val="0"/>
        <w:color w:val="000000"/>
        <w:spacing w:val="0"/>
        <w:w w:val="100"/>
        <w:kern w:val="0"/>
        <w:position w:val="0"/>
        <w:highlight w:val="none"/>
        <w:vertAlign w:val="baseline"/>
      </w:rPr>
    </w:lvl>
    <w:lvl w:ilvl="8" w:tplc="28F6C492">
      <w:start w:val="1"/>
      <w:numFmt w:val="decimal"/>
      <w:lvlText w:val="%9."/>
      <w:lvlJc w:val="left"/>
      <w:pPr>
        <w:ind w:left="723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9BD6D0F"/>
    <w:multiLevelType w:val="hybridMultilevel"/>
    <w:tmpl w:val="3E28F514"/>
    <w:styleLink w:val="Estiloimportado13"/>
    <w:lvl w:ilvl="0" w:tplc="C3DEC57C">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DB468462">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4216AA2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3440E1E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17EC01BE">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AC05232">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D4D6A95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16296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9CAA8BDA">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61B22927"/>
    <w:multiLevelType w:val="hybridMultilevel"/>
    <w:tmpl w:val="DDDA778A"/>
    <w:styleLink w:val="Estiloimportado4"/>
    <w:lvl w:ilvl="0" w:tplc="5BCC041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460579A">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0585A1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DDC08E5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21EF72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E01C4B22">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EB328CB0">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A4F241BA">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CE985950">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9A6535"/>
    <w:multiLevelType w:val="hybridMultilevel"/>
    <w:tmpl w:val="CB169B6A"/>
    <w:styleLink w:val="Estiloimportado11"/>
    <w:lvl w:ilvl="0" w:tplc="E2989CC0">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736DDFC">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8F041E8A">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FF227BD8">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763A20A8">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38EC41F6">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D2CEC5F6">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B0E60EC">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BEEA8E1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7C1F0EC3"/>
    <w:multiLevelType w:val="hybridMultilevel"/>
    <w:tmpl w:val="FCD8B2F6"/>
    <w:styleLink w:val="Estiloimportado7"/>
    <w:lvl w:ilvl="0" w:tplc="2FA42714">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996AEB10">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5BC6215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93E2EB2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5E07CEE">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5C8023E4">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59C3558">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D69E22F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3F27202">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7C6F743A"/>
    <w:multiLevelType w:val="hybridMultilevel"/>
    <w:tmpl w:val="4BBCDCF4"/>
    <w:styleLink w:val="Estiloimportado20"/>
    <w:lvl w:ilvl="0" w:tplc="29F27F2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A682799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0C4E651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36C6B8D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53F08B88">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816EEAB4">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B43E311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DCCE4380">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D49AB35A">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num w:numId="1">
    <w:abstractNumId w:val="0"/>
  </w:num>
  <w:num w:numId="2">
    <w:abstractNumId w:val="10"/>
  </w:num>
  <w:num w:numId="3">
    <w:abstractNumId w:val="6"/>
  </w:num>
  <w:num w:numId="4">
    <w:abstractNumId w:val="13"/>
  </w:num>
  <w:num w:numId="5">
    <w:abstractNumId w:val="15"/>
  </w:num>
  <w:num w:numId="6">
    <w:abstractNumId w:val="23"/>
  </w:num>
  <w:num w:numId="7">
    <w:abstractNumId w:val="9"/>
  </w:num>
  <w:num w:numId="8">
    <w:abstractNumId w:val="2"/>
  </w:num>
  <w:num w:numId="9">
    <w:abstractNumId w:val="11"/>
  </w:num>
  <w:num w:numId="10">
    <w:abstractNumId w:val="22"/>
  </w:num>
  <w:num w:numId="11">
    <w:abstractNumId w:val="12"/>
  </w:num>
  <w:num w:numId="12">
    <w:abstractNumId w:val="16"/>
  </w:num>
  <w:num w:numId="13">
    <w:abstractNumId w:val="25"/>
  </w:num>
  <w:num w:numId="14">
    <w:abstractNumId w:val="7"/>
  </w:num>
  <w:num w:numId="15">
    <w:abstractNumId w:val="20"/>
  </w:num>
  <w:num w:numId="16">
    <w:abstractNumId w:val="4"/>
  </w:num>
  <w:num w:numId="17">
    <w:abstractNumId w:val="24"/>
  </w:num>
  <w:num w:numId="18">
    <w:abstractNumId w:val="5"/>
  </w:num>
  <w:num w:numId="19">
    <w:abstractNumId w:val="21"/>
  </w:num>
  <w:num w:numId="20">
    <w:abstractNumId w:val="18"/>
  </w:num>
  <w:num w:numId="21">
    <w:abstractNumId w:val="1"/>
  </w:num>
  <w:num w:numId="22">
    <w:abstractNumId w:val="3"/>
  </w:num>
  <w:num w:numId="23">
    <w:abstractNumId w:val="17"/>
  </w:num>
  <w:num w:numId="24">
    <w:abstractNumId w:val="19"/>
  </w:num>
  <w:num w:numId="25">
    <w:abstractNumId w:val="8"/>
  </w:num>
  <w:num w:numId="26">
    <w:abstractNumId w:val="26"/>
  </w:num>
  <w:num w:numId="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F85"/>
    <w:rsid w:val="000323AF"/>
    <w:rsid w:val="00032A47"/>
    <w:rsid w:val="0003665A"/>
    <w:rsid w:val="000427A7"/>
    <w:rsid w:val="000545AB"/>
    <w:rsid w:val="000814E7"/>
    <w:rsid w:val="0008448B"/>
    <w:rsid w:val="000B31D5"/>
    <w:rsid w:val="000C5544"/>
    <w:rsid w:val="000D5A09"/>
    <w:rsid w:val="000D6138"/>
    <w:rsid w:val="000E0B4A"/>
    <w:rsid w:val="000E4447"/>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4F0D"/>
    <w:rsid w:val="00275B91"/>
    <w:rsid w:val="002A7A46"/>
    <w:rsid w:val="002E12DC"/>
    <w:rsid w:val="002E29FD"/>
    <w:rsid w:val="002F5456"/>
    <w:rsid w:val="003255AD"/>
    <w:rsid w:val="00335FF8"/>
    <w:rsid w:val="00344DD6"/>
    <w:rsid w:val="003454C3"/>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00138"/>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762FE"/>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D372E"/>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160"/>
    <w:rsid w:val="00F17C15"/>
    <w:rsid w:val="00F21F81"/>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4"/>
      </o:rules>
    </o:shapelayout>
  </w:shapeDefaults>
  <w:decimalSymbol w:val="."/>
  <w:listSeparator w:val=","/>
  <w15:docId w15:val="{F59C2E94-0B1B-40EB-B682-A72F2DCF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9"/>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iPriority w:val="99"/>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aliases w:val="Fracciones"/>
    <w:basedOn w:val="Normal"/>
    <w:next w:val="Normal"/>
    <w:link w:val="Ttulo5Car"/>
    <w:uiPriority w:val="99"/>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Cita texto,Footnote"/>
    <w:basedOn w:val="Normal"/>
    <w:link w:val="PrrafodelistaCar"/>
    <w:uiPriority w:val="34"/>
    <w:qFormat/>
    <w:rsid w:val="007C2F85"/>
    <w:pPr>
      <w:ind w:left="720"/>
      <w:contextualSpacing/>
    </w:pPr>
  </w:style>
  <w:style w:type="character" w:customStyle="1" w:styleId="PrrafodelistaCar">
    <w:name w:val="Párrafo de lista Car"/>
    <w:aliases w:val="Cuadro Car,Lista general Car,Cita texto Car,Footnote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9"/>
    <w:rsid w:val="00271F10"/>
    <w:rPr>
      <w:rFonts w:ascii="Calibri" w:eastAsia="Times New Roman" w:hAnsi="Calibri" w:cs="Calibri"/>
      <w:b/>
      <w:szCs w:val="20"/>
      <w:lang w:eastAsia="es-MX"/>
    </w:rPr>
  </w:style>
  <w:style w:type="character" w:customStyle="1" w:styleId="Ttulo4Car">
    <w:name w:val="Título 4 Car"/>
    <w:basedOn w:val="Fuentedeprrafopredeter"/>
    <w:link w:val="Ttulo4"/>
    <w:uiPriority w:val="99"/>
    <w:rsid w:val="00271F10"/>
    <w:rPr>
      <w:rFonts w:ascii="Arial" w:eastAsia="Times New Roman" w:hAnsi="Arial" w:cs="Arial"/>
      <w:b/>
      <w:sz w:val="24"/>
      <w:szCs w:val="20"/>
      <w:lang w:eastAsia="es-MX"/>
    </w:rPr>
  </w:style>
  <w:style w:type="character" w:customStyle="1" w:styleId="Ttulo5Car">
    <w:name w:val="Título 5 Car"/>
    <w:aliases w:val="Fracciones Car"/>
    <w:basedOn w:val="Fuentedeprrafopredeter"/>
    <w:link w:val="Ttulo5"/>
    <w:uiPriority w:val="99"/>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UnresolvedMention">
    <w:name w:val="Unresolved Mention"/>
    <w:basedOn w:val="Fuentedeprrafopredeter"/>
    <w:uiPriority w:val="99"/>
    <w:semiHidden/>
    <w:rsid w:val="003454C3"/>
    <w:rPr>
      <w:color w:val="605E5C"/>
      <w:shd w:val="clear" w:color="auto" w:fill="E1DFDD"/>
    </w:rPr>
  </w:style>
  <w:style w:type="character" w:styleId="Refdenotaalpie">
    <w:name w:val="footnote reference"/>
    <w:uiPriority w:val="99"/>
    <w:semiHidden/>
    <w:unhideWhenUsed/>
    <w:rsid w:val="003454C3"/>
    <w:rPr>
      <w:vertAlign w:val="superscript"/>
    </w:rPr>
  </w:style>
  <w:style w:type="character" w:styleId="Textoennegrita">
    <w:name w:val="Strong"/>
    <w:uiPriority w:val="22"/>
    <w:qFormat/>
    <w:rsid w:val="003454C3"/>
    <w:rPr>
      <w:rFonts w:cs="Times New Roman"/>
      <w:b/>
      <w:color w:val="FFCC00"/>
    </w:rPr>
  </w:style>
  <w:style w:type="paragraph" w:styleId="NormalWeb">
    <w:name w:val="Normal (Web)"/>
    <w:basedOn w:val="Normal"/>
    <w:uiPriority w:val="99"/>
    <w:unhideWhenUsed/>
    <w:rsid w:val="003454C3"/>
    <w:pPr>
      <w:spacing w:before="100" w:beforeAutospacing="1" w:after="100" w:afterAutospacing="1"/>
    </w:pPr>
    <w:rPr>
      <w:lang w:val="es-MX" w:eastAsia="es-MX"/>
    </w:rPr>
  </w:style>
  <w:style w:type="character" w:styleId="Refdecomentario">
    <w:name w:val="annotation reference"/>
    <w:unhideWhenUsed/>
    <w:rsid w:val="003454C3"/>
    <w:rPr>
      <w:sz w:val="16"/>
      <w:szCs w:val="16"/>
    </w:rPr>
  </w:style>
  <w:style w:type="numbering" w:customStyle="1" w:styleId="Sinlista1">
    <w:name w:val="Sin lista1"/>
    <w:next w:val="Sinlista"/>
    <w:uiPriority w:val="99"/>
    <w:semiHidden/>
    <w:unhideWhenUsed/>
    <w:rsid w:val="003454C3"/>
  </w:style>
  <w:style w:type="numbering" w:customStyle="1" w:styleId="Sinlista2">
    <w:name w:val="Sin lista2"/>
    <w:next w:val="Sinlista"/>
    <w:uiPriority w:val="99"/>
    <w:semiHidden/>
    <w:unhideWhenUsed/>
    <w:rsid w:val="003454C3"/>
  </w:style>
  <w:style w:type="character" w:styleId="Textodelmarcadordeposicin">
    <w:name w:val="Placeholder Text"/>
    <w:basedOn w:val="Fuentedeprrafopredeter"/>
    <w:uiPriority w:val="99"/>
    <w:semiHidden/>
    <w:rsid w:val="003454C3"/>
    <w:rPr>
      <w:color w:val="808080"/>
    </w:rPr>
  </w:style>
  <w:style w:type="paragraph" w:customStyle="1" w:styleId="Normal1">
    <w:name w:val="Normal1"/>
    <w:rsid w:val="003454C3"/>
    <w:pPr>
      <w:spacing w:after="0" w:line="276" w:lineRule="auto"/>
    </w:pPr>
    <w:rPr>
      <w:rFonts w:ascii="Arial" w:eastAsia="Arial" w:hAnsi="Arial" w:cs="Arial"/>
      <w:lang w:eastAsia="es-ES"/>
    </w:rPr>
  </w:style>
  <w:style w:type="table" w:customStyle="1" w:styleId="TableNormal">
    <w:name w:val="Table Normal"/>
    <w:uiPriority w:val="2"/>
    <w:semiHidden/>
    <w:unhideWhenUsed/>
    <w:qFormat/>
    <w:rsid w:val="00345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Estiloimportado3">
    <w:name w:val="Estilo importado 3"/>
    <w:rsid w:val="003454C3"/>
    <w:pPr>
      <w:numPr>
        <w:numId w:val="8"/>
      </w:numPr>
    </w:pPr>
  </w:style>
  <w:style w:type="paragraph" w:customStyle="1" w:styleId="CuerpoA">
    <w:name w:val="Cuerpo A"/>
    <w:rsid w:val="003454C3"/>
    <w:pPr>
      <w:pBdr>
        <w:top w:val="nil"/>
        <w:left w:val="nil"/>
        <w:bottom w:val="nil"/>
        <w:right w:val="nil"/>
        <w:between w:val="nil"/>
        <w:bar w:val="nil"/>
      </w:pBdr>
      <w:spacing w:after="200" w:line="276" w:lineRule="auto"/>
    </w:pPr>
    <w:rPr>
      <w:rFonts w:ascii="Arial" w:eastAsia="Arial Unicode MS" w:hAnsi="Arial" w:cs="Arial Unicode MS"/>
      <w:color w:val="000000"/>
      <w:u w:color="000000"/>
      <w:bdr w:val="nil"/>
      <w:lang w:val="es-ES_tradnl" w:eastAsia="es-MX"/>
    </w:rPr>
  </w:style>
  <w:style w:type="numbering" w:customStyle="1" w:styleId="Estiloimportado2">
    <w:name w:val="Estilo importado 2"/>
    <w:rsid w:val="003454C3"/>
    <w:pPr>
      <w:numPr>
        <w:numId w:val="9"/>
      </w:numPr>
    </w:pPr>
  </w:style>
  <w:style w:type="numbering" w:customStyle="1" w:styleId="Estiloimportado4">
    <w:name w:val="Estilo importado 4"/>
    <w:rsid w:val="003454C3"/>
    <w:pPr>
      <w:numPr>
        <w:numId w:val="10"/>
      </w:numPr>
    </w:pPr>
  </w:style>
  <w:style w:type="numbering" w:customStyle="1" w:styleId="Estiloimportado5">
    <w:name w:val="Estilo importado 5"/>
    <w:rsid w:val="003454C3"/>
    <w:pPr>
      <w:numPr>
        <w:numId w:val="11"/>
      </w:numPr>
    </w:pPr>
  </w:style>
  <w:style w:type="numbering" w:customStyle="1" w:styleId="Estiloimportado6">
    <w:name w:val="Estilo importado 6"/>
    <w:rsid w:val="003454C3"/>
    <w:pPr>
      <w:numPr>
        <w:numId w:val="12"/>
      </w:numPr>
    </w:pPr>
  </w:style>
  <w:style w:type="numbering" w:customStyle="1" w:styleId="Estiloimportado7">
    <w:name w:val="Estilo importado 7"/>
    <w:rsid w:val="003454C3"/>
    <w:pPr>
      <w:numPr>
        <w:numId w:val="13"/>
      </w:numPr>
    </w:pPr>
  </w:style>
  <w:style w:type="numbering" w:customStyle="1" w:styleId="Estiloimportado8">
    <w:name w:val="Estilo importado 8"/>
    <w:rsid w:val="003454C3"/>
    <w:pPr>
      <w:numPr>
        <w:numId w:val="14"/>
      </w:numPr>
    </w:pPr>
  </w:style>
  <w:style w:type="numbering" w:customStyle="1" w:styleId="Estiloimportado9">
    <w:name w:val="Estilo importado 9"/>
    <w:rsid w:val="003454C3"/>
    <w:pPr>
      <w:numPr>
        <w:numId w:val="15"/>
      </w:numPr>
    </w:pPr>
  </w:style>
  <w:style w:type="numbering" w:customStyle="1" w:styleId="Estiloimportado10">
    <w:name w:val="Estilo importado 10"/>
    <w:rsid w:val="003454C3"/>
    <w:pPr>
      <w:numPr>
        <w:numId w:val="16"/>
      </w:numPr>
    </w:pPr>
  </w:style>
  <w:style w:type="numbering" w:customStyle="1" w:styleId="Estiloimportado11">
    <w:name w:val="Estilo importado 11"/>
    <w:rsid w:val="003454C3"/>
    <w:pPr>
      <w:numPr>
        <w:numId w:val="17"/>
      </w:numPr>
    </w:pPr>
  </w:style>
  <w:style w:type="numbering" w:customStyle="1" w:styleId="Estiloimportado12">
    <w:name w:val="Estilo importado 12"/>
    <w:rsid w:val="003454C3"/>
    <w:pPr>
      <w:numPr>
        <w:numId w:val="18"/>
      </w:numPr>
    </w:pPr>
  </w:style>
  <w:style w:type="numbering" w:customStyle="1" w:styleId="Estiloimportado13">
    <w:name w:val="Estilo importado 13"/>
    <w:rsid w:val="003454C3"/>
    <w:pPr>
      <w:numPr>
        <w:numId w:val="19"/>
      </w:numPr>
    </w:pPr>
  </w:style>
  <w:style w:type="numbering" w:customStyle="1" w:styleId="Estiloimportado14">
    <w:name w:val="Estilo importado 14"/>
    <w:rsid w:val="003454C3"/>
    <w:pPr>
      <w:numPr>
        <w:numId w:val="20"/>
      </w:numPr>
    </w:pPr>
  </w:style>
  <w:style w:type="numbering" w:customStyle="1" w:styleId="Estiloimportado15">
    <w:name w:val="Estilo importado 15"/>
    <w:rsid w:val="003454C3"/>
    <w:pPr>
      <w:numPr>
        <w:numId w:val="21"/>
      </w:numPr>
    </w:pPr>
  </w:style>
  <w:style w:type="numbering" w:customStyle="1" w:styleId="Estiloimportado16">
    <w:name w:val="Estilo importado 16"/>
    <w:rsid w:val="003454C3"/>
    <w:pPr>
      <w:numPr>
        <w:numId w:val="22"/>
      </w:numPr>
    </w:pPr>
  </w:style>
  <w:style w:type="numbering" w:customStyle="1" w:styleId="Estiloimportado17">
    <w:name w:val="Estilo importado 17"/>
    <w:rsid w:val="003454C3"/>
    <w:pPr>
      <w:numPr>
        <w:numId w:val="23"/>
      </w:numPr>
    </w:pPr>
  </w:style>
  <w:style w:type="numbering" w:customStyle="1" w:styleId="Estiloimportado18">
    <w:name w:val="Estilo importado 18"/>
    <w:rsid w:val="003454C3"/>
    <w:pPr>
      <w:numPr>
        <w:numId w:val="24"/>
      </w:numPr>
    </w:pPr>
  </w:style>
  <w:style w:type="numbering" w:customStyle="1" w:styleId="Estiloimportado19">
    <w:name w:val="Estilo importado 19"/>
    <w:rsid w:val="003454C3"/>
    <w:pPr>
      <w:numPr>
        <w:numId w:val="25"/>
      </w:numPr>
    </w:pPr>
  </w:style>
  <w:style w:type="numbering" w:customStyle="1" w:styleId="Estiloimportado20">
    <w:name w:val="Estilo importado 20"/>
    <w:rsid w:val="003454C3"/>
    <w:pPr>
      <w:numPr>
        <w:numId w:val="26"/>
      </w:numPr>
    </w:pPr>
  </w:style>
  <w:style w:type="numbering" w:customStyle="1" w:styleId="Estiloimportado21">
    <w:name w:val="Estilo importado 21"/>
    <w:rsid w:val="003454C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17620</Words>
  <Characters>96916</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6</cp:revision>
  <cp:lastPrinted>2021-08-12T20:26:00Z</cp:lastPrinted>
  <dcterms:created xsi:type="dcterms:W3CDTF">2021-08-18T22:10:00Z</dcterms:created>
  <dcterms:modified xsi:type="dcterms:W3CDTF">2021-08-31T01:10:00Z</dcterms:modified>
</cp:coreProperties>
</file>