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D7734B"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D7734B">
        <w:rPr>
          <w:rFonts w:ascii="Arial" w:eastAsia="Times New Roman" w:hAnsi="Arial" w:cs="Arial"/>
          <w:b/>
          <w:bCs/>
          <w:caps/>
          <w:color w:val="636262"/>
          <w:sz w:val="28"/>
          <w:szCs w:val="28"/>
          <w:lang w:eastAsia="es-MX"/>
        </w:rPr>
        <w:t>J</w:t>
      </w:r>
      <w:r w:rsidR="0028130E" w:rsidRPr="00D7734B">
        <w:rPr>
          <w:rFonts w:ascii="Arial" w:eastAsia="Times New Roman" w:hAnsi="Arial" w:cs="Arial"/>
          <w:b/>
          <w:bCs/>
          <w:caps/>
          <w:color w:val="636262"/>
          <w:sz w:val="28"/>
          <w:szCs w:val="28"/>
          <w:lang w:eastAsia="es-MX"/>
        </w:rPr>
        <w:t>efatura de unidad departamental de mejoramiento a la i</w:t>
      </w:r>
      <w:r w:rsidR="00645BD4" w:rsidRPr="00D7734B">
        <w:rPr>
          <w:rFonts w:ascii="Arial" w:eastAsia="Times New Roman" w:hAnsi="Arial" w:cs="Arial"/>
          <w:b/>
          <w:bCs/>
          <w:caps/>
          <w:color w:val="636262"/>
          <w:sz w:val="28"/>
          <w:szCs w:val="28"/>
          <w:lang w:eastAsia="es-MX"/>
        </w:rPr>
        <w:t>NFRAESTRUCTURA</w:t>
      </w:r>
      <w:r w:rsidR="0028130E" w:rsidRPr="00D7734B">
        <w:rPr>
          <w:rFonts w:ascii="Arial" w:eastAsia="Times New Roman" w:hAnsi="Arial" w:cs="Arial"/>
          <w:b/>
          <w:bCs/>
          <w:caps/>
          <w:color w:val="636262"/>
          <w:sz w:val="28"/>
          <w:szCs w:val="28"/>
          <w:lang w:eastAsia="es-MX"/>
        </w:rPr>
        <w:t xml:space="preserve"> urbana</w:t>
      </w:r>
    </w:p>
    <w:p w:rsidR="0028130E" w:rsidRPr="00D7734B" w:rsidRDefault="0028130E" w:rsidP="0028130E">
      <w:pPr>
        <w:shd w:val="clear" w:color="auto" w:fill="FDFCFC"/>
        <w:spacing w:after="0" w:line="240" w:lineRule="auto"/>
        <w:rPr>
          <w:rFonts w:ascii="Arial" w:eastAsia="Times New Roman" w:hAnsi="Arial" w:cs="Arial"/>
          <w:color w:val="636262"/>
          <w:sz w:val="28"/>
          <w:szCs w:val="28"/>
          <w:lang w:eastAsia="es-MX"/>
        </w:rPr>
      </w:pPr>
    </w:p>
    <w:p w:rsidR="00D7734B" w:rsidRPr="00890C74" w:rsidRDefault="00D7734B" w:rsidP="00D7734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bookmarkStart w:id="0" w:name="_GoBack"/>
      <w:r w:rsidRPr="00C5354B">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C5354B">
        <w:rPr>
          <w:rFonts w:ascii="Arial" w:eastAsia="Times New Roman" w:hAnsi="Arial" w:cs="Arial"/>
          <w:smallCaps/>
          <w:sz w:val="21"/>
          <w:szCs w:val="21"/>
          <w:lang w:eastAsia="es-MX"/>
        </w:rPr>
        <w:cr/>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CONSTITUCIÓN POLÍTICA DE LA CIUDAD DE MEXICO</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Artículo 53</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Alcaldías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A. De la integración, organización y facultades de las alcaldías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C5354B">
        <w:rPr>
          <w:rFonts w:ascii="Arial" w:eastAsia="Times New Roman" w:hAnsi="Arial" w:cs="Arial"/>
          <w:smallCaps/>
          <w:sz w:val="21"/>
          <w:szCs w:val="21"/>
          <w:lang w:eastAsia="es-MX"/>
        </w:rPr>
        <w:cr/>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B. De las personas titulares de las alcaldías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3. Las personas titulares de las alcaldías tendrán las siguientes atribuciones: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a) De manera exclusiva:</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LEY ORGÁNICA DE ALCALDÍAS DE LA CIUDAD DE MÉXICO</w:t>
      </w:r>
      <w:r w:rsidRPr="00C5354B">
        <w:rPr>
          <w:rFonts w:ascii="Arial" w:eastAsia="Times New Roman" w:hAnsi="Arial" w:cs="Arial"/>
          <w:smallCaps/>
          <w:sz w:val="21"/>
          <w:szCs w:val="21"/>
          <w:lang w:eastAsia="es-MX"/>
        </w:rPr>
        <w:br/>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 xml:space="preserve">El titular de la Alcaldía determinará y establecerá la estructura, integración y organización de las unidades administrativas de la misma, en función de las características y </w:t>
      </w:r>
      <w:r w:rsidRPr="00C5354B">
        <w:rPr>
          <w:rFonts w:ascii="Arial" w:eastAsia="Times New Roman" w:hAnsi="Arial" w:cs="Arial"/>
          <w:smallCaps/>
          <w:sz w:val="21"/>
          <w:szCs w:val="21"/>
          <w:lang w:eastAsia="es-MX"/>
        </w:rPr>
        <w:lastRenderedPageBreak/>
        <w:t>necesidades de su demarcación, orientándose bajo los principios de racionalidad, paridad de género, austeridad, eficiencia, eficacia, economía planeación y disciplina presupuestal.</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Las Alcaldías deberán contar por lo menos con las siguientes Unidades Administrativas: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I. Gobierno;</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II. Asuntos Jurídicos;</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III. Administración;</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IV. Obras y Desarrollo Urbano;</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V. Servicios Urbanos;</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VI. Planeación del Desarrollo;</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VII. Desarrollo Social.</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VIII. Desarrollo y Fomento Económico;</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IX. Protección Civil;</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X. Participación Ciudadana;</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XI. Sustentabilidad;</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XII. Derechos Culturales, Recreativos y Educativos.</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XIII. Fomento a la Equidad de Género;</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br/>
        <w:t>REGLAMENTO INTERIOR DEL PODER EJECUTIVO Y DE LA ADMINISTRACIÓN PÚBLICA DE LA CIUDAD DE MÉXICO</w:t>
      </w:r>
      <w:r w:rsidRPr="00C5354B">
        <w:rPr>
          <w:rFonts w:ascii="Arial" w:eastAsia="Times New Roman" w:hAnsi="Arial" w:cs="Arial"/>
          <w:smallCaps/>
          <w:sz w:val="21"/>
          <w:szCs w:val="21"/>
          <w:lang w:eastAsia="es-MX"/>
        </w:rPr>
        <w:br/>
      </w:r>
      <w:r w:rsidRPr="00C5354B">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br/>
        <w:t xml:space="preserve">IV. Nombrar y remover libremente a los Directores Ejecutivos, Directores de Área y demás </w:t>
      </w:r>
      <w:r w:rsidRPr="00C5354B">
        <w:rPr>
          <w:rFonts w:ascii="Arial" w:eastAsia="Times New Roman" w:hAnsi="Arial" w:cs="Arial"/>
          <w:smallCaps/>
          <w:sz w:val="21"/>
          <w:szCs w:val="21"/>
          <w:lang w:eastAsia="es-MX"/>
        </w:rPr>
        <w:lastRenderedPageBreak/>
        <w:t>personal de las Unidades Administrativas y de Apoyo Técnico-Operativo dependiente de las áreas adscritas a ellas.</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 </w:t>
      </w:r>
      <w:r w:rsidRPr="00C5354B">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7734B" w:rsidRPr="00C5354B" w:rsidRDefault="00D7734B" w:rsidP="00C5354B">
      <w:pPr>
        <w:spacing w:after="0" w:line="240" w:lineRule="auto"/>
        <w:jc w:val="both"/>
        <w:rPr>
          <w:rFonts w:ascii="Arial" w:eastAsia="Times New Roman" w:hAnsi="Arial" w:cs="Arial"/>
          <w:smallCaps/>
          <w:sz w:val="21"/>
          <w:szCs w:val="21"/>
          <w:lang w:eastAsia="es-MX"/>
        </w:rPr>
      </w:pPr>
    </w:p>
    <w:p w:rsidR="00D7734B" w:rsidRPr="00C5354B" w:rsidRDefault="00D7734B" w:rsidP="00C5354B">
      <w:pPr>
        <w:spacing w:after="0" w:line="240" w:lineRule="auto"/>
        <w:jc w:val="both"/>
        <w:rPr>
          <w:rFonts w:ascii="Arial" w:eastAsia="Times New Roman" w:hAnsi="Arial" w:cs="Arial"/>
          <w:smallCaps/>
          <w:sz w:val="21"/>
          <w:szCs w:val="21"/>
          <w:lang w:eastAsia="es-MX"/>
        </w:rPr>
      </w:pPr>
      <w:r w:rsidRPr="00C5354B">
        <w:rPr>
          <w:rFonts w:ascii="Arial" w:eastAsia="Times New Roman" w:hAnsi="Arial" w:cs="Arial"/>
          <w:smallCaps/>
          <w:sz w:val="21"/>
          <w:szCs w:val="21"/>
          <w:lang w:eastAsia="es-MX"/>
        </w:rPr>
        <w:t>Además y según sea el caso, suscribir las remociones que correspondan, de conformidad con la normatividad aplicable.</w:t>
      </w:r>
    </w:p>
    <w:p w:rsidR="00D7734B" w:rsidRPr="00C5354B" w:rsidRDefault="00D7734B" w:rsidP="00C5354B">
      <w:pPr>
        <w:spacing w:after="0" w:line="240" w:lineRule="auto"/>
        <w:jc w:val="both"/>
        <w:rPr>
          <w:rFonts w:ascii="Arial" w:eastAsia="Times New Roman" w:hAnsi="Arial" w:cs="Arial"/>
          <w:smallCaps/>
          <w:sz w:val="21"/>
          <w:szCs w:val="21"/>
          <w:lang w:eastAsia="es-MX"/>
        </w:rPr>
      </w:pPr>
    </w:p>
    <w:bookmarkEnd w:id="0"/>
    <w:p w:rsidR="00D7734B" w:rsidRPr="00C5354B" w:rsidRDefault="00D7734B" w:rsidP="00C5354B">
      <w:pPr>
        <w:spacing w:after="0" w:line="240" w:lineRule="auto"/>
        <w:jc w:val="both"/>
        <w:rPr>
          <w:rFonts w:ascii="Arial" w:hAnsi="Arial" w:cs="Arial"/>
          <w:sz w:val="21"/>
          <w:szCs w:val="21"/>
        </w:rPr>
      </w:pPr>
    </w:p>
    <w:sectPr w:rsidR="00D7734B" w:rsidRPr="00C5354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E2" w:rsidRDefault="009255E2" w:rsidP="00EF0F92">
      <w:pPr>
        <w:spacing w:after="0" w:line="240" w:lineRule="auto"/>
      </w:pPr>
      <w:r>
        <w:separator/>
      </w:r>
    </w:p>
  </w:endnote>
  <w:endnote w:type="continuationSeparator" w:id="0">
    <w:p w:rsidR="009255E2" w:rsidRDefault="009255E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4B" w:rsidRDefault="00C5354B" w:rsidP="00C5354B">
    <w:pPr>
      <w:pStyle w:val="Piedepgina"/>
    </w:pPr>
    <w:r>
      <w:rPr>
        <w:noProof/>
        <w:lang w:eastAsia="es-MX"/>
      </w:rPr>
      <w:drawing>
        <wp:anchor distT="114300" distB="114300" distL="114300" distR="114300" simplePos="0" relativeHeight="251672576" behindDoc="0" locked="0" layoutInCell="1" allowOverlap="1" wp14:anchorId="40C62A10" wp14:editId="0D488D45">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C5354B" w:rsidRDefault="00C5354B" w:rsidP="00C5354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5354B" w:rsidRPr="00195ADD" w:rsidRDefault="00C5354B" w:rsidP="00C5354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5354B" w:rsidRDefault="00C5354B" w:rsidP="00C5354B">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E2" w:rsidRDefault="009255E2" w:rsidP="00EF0F92">
      <w:pPr>
        <w:spacing w:after="0" w:line="240" w:lineRule="auto"/>
      </w:pPr>
      <w:r>
        <w:separator/>
      </w:r>
    </w:p>
  </w:footnote>
  <w:footnote w:type="continuationSeparator" w:id="0">
    <w:p w:rsidR="009255E2" w:rsidRDefault="009255E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4B" w:rsidRDefault="00C5354B" w:rsidP="00C5354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3E98AC4" wp14:editId="617D666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22CF7316" wp14:editId="0B7EE6C4">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E67A387" wp14:editId="08F93FF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C5354B" w:rsidRDefault="00C5354B" w:rsidP="00C5354B">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1922"/>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53B7"/>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BD4"/>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55E2"/>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354B"/>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7734B"/>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EBE"/>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8E10-C818-4D02-961D-31032C9C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2022-04-12T20:01:00Z</dcterms:modified>
</cp:coreProperties>
</file>