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49107" w14:textId="77777777" w:rsidR="009A4169" w:rsidRDefault="009A4169" w:rsidP="00D0646E">
      <w:pPr>
        <w:spacing w:after="0" w:line="276" w:lineRule="auto"/>
        <w:jc w:val="right"/>
        <w:rPr>
          <w:rFonts w:ascii="Arial" w:eastAsia="Source Sans Pro" w:hAnsi="Arial" w:cs="Arial"/>
          <w:color w:val="666666"/>
          <w:sz w:val="21"/>
          <w:szCs w:val="21"/>
          <w:highlight w:val="white"/>
        </w:rPr>
      </w:pPr>
    </w:p>
    <w:p w14:paraId="5DD55F70" w14:textId="77777777" w:rsidR="00097374" w:rsidRDefault="00097374" w:rsidP="00D0646E">
      <w:pPr>
        <w:spacing w:after="0" w:line="276" w:lineRule="auto"/>
        <w:jc w:val="right"/>
        <w:rPr>
          <w:rFonts w:ascii="Arial" w:eastAsia="Source Sans Pro" w:hAnsi="Arial" w:cs="Arial"/>
          <w:color w:val="666666"/>
          <w:sz w:val="21"/>
          <w:szCs w:val="21"/>
          <w:highlight w:val="white"/>
        </w:rPr>
      </w:pPr>
    </w:p>
    <w:p w14:paraId="2C08A4C0" w14:textId="4CB2C0EA" w:rsidR="00D05A54" w:rsidRDefault="00D05A54" w:rsidP="00D05A54">
      <w:pPr>
        <w:spacing w:after="0" w:line="240" w:lineRule="auto"/>
        <w:jc w:val="right"/>
        <w:rPr>
          <w:rFonts w:ascii="Arial" w:eastAsia="Source Sans Pro" w:hAnsi="Arial" w:cs="Arial"/>
          <w:b/>
          <w:color w:val="666666"/>
          <w:sz w:val="21"/>
          <w:szCs w:val="21"/>
          <w:highlight w:val="white"/>
        </w:rPr>
      </w:pPr>
    </w:p>
    <w:p w14:paraId="61A14DF3" w14:textId="77777777" w:rsidR="00B05392" w:rsidRPr="00B3516F" w:rsidRDefault="00B05392" w:rsidP="00B05392">
      <w:pPr>
        <w:pStyle w:val="Prrafodelista"/>
        <w:jc w:val="center"/>
        <w:rPr>
          <w:rStyle w:val="Referenciasutil"/>
          <w:rFonts w:ascii="Arial" w:hAnsi="Arial" w:cs="Arial"/>
          <w:color w:val="7030A0"/>
          <w:sz w:val="40"/>
        </w:rPr>
      </w:pPr>
      <w:r w:rsidRPr="00B3516F">
        <w:rPr>
          <w:rStyle w:val="Referenciasutil"/>
          <w:rFonts w:ascii="Arial" w:hAnsi="Arial" w:cs="Arial"/>
          <w:color w:val="7030A0"/>
          <w:sz w:val="40"/>
        </w:rPr>
        <w:t>EVALUACIONES Y ENCUESTAS</w:t>
      </w:r>
    </w:p>
    <w:p w14:paraId="04383D6C" w14:textId="77777777" w:rsidR="00B05392" w:rsidRPr="00B3516F" w:rsidRDefault="00B05392" w:rsidP="00B05392">
      <w:pPr>
        <w:jc w:val="center"/>
        <w:rPr>
          <w:rFonts w:ascii="Arial" w:hAnsi="Arial" w:cs="Arial"/>
        </w:rPr>
      </w:pPr>
    </w:p>
    <w:p w14:paraId="7C98F90D" w14:textId="77777777" w:rsidR="00B05392" w:rsidRPr="00B3516F" w:rsidRDefault="00B05392" w:rsidP="00B05392">
      <w:pPr>
        <w:tabs>
          <w:tab w:val="left" w:pos="8985"/>
        </w:tabs>
        <w:spacing w:line="240" w:lineRule="auto"/>
        <w:jc w:val="both"/>
        <w:rPr>
          <w:rFonts w:ascii="Arial" w:hAnsi="Arial" w:cs="Arial"/>
          <w:bCs/>
          <w:sz w:val="24"/>
          <w:szCs w:val="24"/>
          <w:lang w:val="pt-PT"/>
        </w:rPr>
      </w:pPr>
      <w:r w:rsidRPr="00B3516F">
        <w:rPr>
          <w:rFonts w:ascii="Arial" w:hAnsi="Arial" w:cs="Arial"/>
          <w:bCs/>
          <w:sz w:val="24"/>
          <w:szCs w:val="24"/>
          <w:lang w:val="pt-PT"/>
        </w:rPr>
        <w:t xml:space="preserve">Conforme a Ley de Transparencia y Acceso a la Información Pública y Rendición de Cuentas de la Ciudad de México, sección primera “De las Obligaciones de Transparencia comunes”, en cumplimiento al artículo 121 fracción XLIV. </w:t>
      </w:r>
    </w:p>
    <w:p w14:paraId="139756FF" w14:textId="77777777" w:rsidR="00B05392" w:rsidRPr="00B3516F" w:rsidRDefault="00B05392" w:rsidP="00B05392">
      <w:pPr>
        <w:tabs>
          <w:tab w:val="left" w:pos="8985"/>
        </w:tabs>
        <w:spacing w:line="240" w:lineRule="auto"/>
        <w:jc w:val="both"/>
        <w:rPr>
          <w:rFonts w:ascii="Arial" w:hAnsi="Arial" w:cs="Arial"/>
          <w:bCs/>
          <w:sz w:val="24"/>
          <w:szCs w:val="24"/>
          <w:lang w:val="pt-PT"/>
        </w:rPr>
      </w:pPr>
    </w:p>
    <w:p w14:paraId="2FF11E13" w14:textId="77777777" w:rsidR="00B05392" w:rsidRPr="00B3516F" w:rsidRDefault="00B05392" w:rsidP="00B05392">
      <w:pPr>
        <w:tabs>
          <w:tab w:val="left" w:pos="8985"/>
        </w:tabs>
        <w:spacing w:line="240" w:lineRule="auto"/>
        <w:ind w:left="720" w:right="616"/>
        <w:jc w:val="both"/>
        <w:rPr>
          <w:rFonts w:ascii="Arial" w:hAnsi="Arial" w:cs="Arial"/>
          <w:b/>
          <w:bCs/>
          <w:i/>
          <w:sz w:val="24"/>
          <w:szCs w:val="24"/>
          <w:lang w:val="pt-PT"/>
        </w:rPr>
      </w:pPr>
      <w:r w:rsidRPr="00B3516F">
        <w:rPr>
          <w:rFonts w:ascii="Arial" w:hAnsi="Arial" w:cs="Arial"/>
          <w:b/>
          <w:bCs/>
          <w:i/>
          <w:sz w:val="24"/>
          <w:szCs w:val="24"/>
          <w:lang w:val="pt-PT"/>
        </w:rPr>
        <w:t>“todas las evaluaciones, y encuestas que hagan los sujetos obligados a programas fianciados con recursos públicos”.</w:t>
      </w:r>
    </w:p>
    <w:p w14:paraId="501B8389" w14:textId="77777777" w:rsidR="00B05392" w:rsidRPr="00B3516F" w:rsidRDefault="00B05392" w:rsidP="00B05392">
      <w:pPr>
        <w:spacing w:line="240" w:lineRule="auto"/>
        <w:jc w:val="both"/>
        <w:rPr>
          <w:rFonts w:ascii="Arial" w:hAnsi="Arial" w:cs="Arial"/>
          <w:b/>
          <w:bCs/>
          <w:i/>
          <w:sz w:val="28"/>
          <w:lang w:val="pt-PT"/>
        </w:rPr>
      </w:pPr>
    </w:p>
    <w:p w14:paraId="4A92074B" w14:textId="77777777" w:rsidR="00B05392" w:rsidRPr="00B3516F" w:rsidRDefault="00B05392" w:rsidP="00B05392">
      <w:pPr>
        <w:spacing w:line="240" w:lineRule="auto"/>
        <w:jc w:val="both"/>
        <w:rPr>
          <w:rStyle w:val="nfasissutil"/>
          <w:rFonts w:ascii="Arial" w:hAnsi="Arial" w:cs="Arial"/>
          <w:sz w:val="24"/>
        </w:rPr>
      </w:pPr>
      <w:r w:rsidRPr="00B3516F">
        <w:rPr>
          <w:rStyle w:val="markedcontent"/>
          <w:rFonts w:ascii="Arial" w:hAnsi="Arial" w:cs="Arial"/>
          <w:sz w:val="24"/>
        </w:rPr>
        <w:t>La evaluación interna será realizada anualmente, conforme a los lineamientos que emita el Consejo de Evaluación de la Ciudad de México. Tendrá como finalidad valorar el funcionamiento y mejorar el diseño, proceso, desempeño, resultados e impactos. Se basará en el Mecanismo de Monitoreo para ajustar, actualizar o modificar los programas.</w:t>
      </w:r>
    </w:p>
    <w:p w14:paraId="5F2EB0FF" w14:textId="77777777" w:rsidR="00B05392" w:rsidRPr="00B3516F" w:rsidRDefault="00B05392" w:rsidP="00B05392">
      <w:pPr>
        <w:spacing w:line="240" w:lineRule="auto"/>
        <w:jc w:val="both"/>
        <w:rPr>
          <w:rFonts w:ascii="Arial" w:hAnsi="Arial" w:cs="Arial"/>
          <w:sz w:val="24"/>
        </w:rPr>
      </w:pPr>
      <w:r w:rsidRPr="00B3516F">
        <w:rPr>
          <w:rStyle w:val="markedcontent"/>
          <w:rFonts w:ascii="Arial" w:hAnsi="Arial" w:cs="Arial"/>
          <w:sz w:val="24"/>
        </w:rPr>
        <w:t xml:space="preserve">Respecto de la Evaluación Interna, se realizará en apego a lo establecido en los Lineamientos que a tal efecto emita el Consejo de Evaluación de la Ciudad de México y los resultados serán publicados y entregados a las instancias que establece el artículo 42 de la Ley de Desarrollo Social, en un plazo no mayor a seis meses después de finalizado el ejercicio fiscal, así mismo: </w:t>
      </w:r>
    </w:p>
    <w:p w14:paraId="1D48FDEE" w14:textId="77777777" w:rsidR="00B05392" w:rsidRPr="00B3516F" w:rsidRDefault="00B05392" w:rsidP="00B05392">
      <w:pPr>
        <w:spacing w:line="240" w:lineRule="auto"/>
        <w:jc w:val="both"/>
        <w:rPr>
          <w:rFonts w:ascii="Arial" w:hAnsi="Arial" w:cs="Arial"/>
          <w:sz w:val="24"/>
        </w:rPr>
      </w:pPr>
      <w:r w:rsidRPr="00B3516F">
        <w:rPr>
          <w:rStyle w:val="markedcontent"/>
          <w:rFonts w:ascii="Arial" w:hAnsi="Arial" w:cs="Arial"/>
          <w:sz w:val="24"/>
        </w:rPr>
        <w:t xml:space="preserve">1. La unidad técnico-operativa responsable de llevar a cabo la evaluación interna del programa social será la Dirección de </w:t>
      </w:r>
      <w:r>
        <w:rPr>
          <w:rStyle w:val="markedcontent"/>
          <w:rFonts w:ascii="Arial" w:hAnsi="Arial" w:cs="Arial"/>
          <w:sz w:val="24"/>
        </w:rPr>
        <w:t>Infraestructura de Cuidados y Desarrollo Infantil</w:t>
      </w:r>
      <w:r w:rsidRPr="00B3516F">
        <w:rPr>
          <w:rStyle w:val="markedcontent"/>
          <w:rFonts w:ascii="Arial" w:hAnsi="Arial" w:cs="Arial"/>
          <w:sz w:val="24"/>
        </w:rPr>
        <w:t xml:space="preserve">. </w:t>
      </w:r>
    </w:p>
    <w:p w14:paraId="14425E64" w14:textId="77777777" w:rsidR="00B05392" w:rsidRPr="00B3516F" w:rsidRDefault="00B05392" w:rsidP="00B05392">
      <w:pPr>
        <w:spacing w:line="240" w:lineRule="auto"/>
        <w:jc w:val="both"/>
        <w:rPr>
          <w:rFonts w:ascii="Arial" w:hAnsi="Arial" w:cs="Arial"/>
          <w:sz w:val="24"/>
        </w:rPr>
      </w:pPr>
      <w:r w:rsidRPr="00B3516F">
        <w:rPr>
          <w:rStyle w:val="markedcontent"/>
          <w:rFonts w:ascii="Arial" w:hAnsi="Arial" w:cs="Arial"/>
          <w:sz w:val="24"/>
        </w:rPr>
        <w:t>2. Se realizarán encuestas de satisfacción para conocer la percepción del programa social por parte de la población beneficiaria.</w:t>
      </w:r>
    </w:p>
    <w:p w14:paraId="757FBF70" w14:textId="38751A84" w:rsidR="00407B9D" w:rsidRPr="00F26C59" w:rsidRDefault="00407B9D" w:rsidP="00F26C59">
      <w:pPr>
        <w:spacing w:after="0" w:line="276" w:lineRule="auto"/>
        <w:jc w:val="both"/>
        <w:rPr>
          <w:rFonts w:ascii="Arial" w:eastAsia="Source Sans Pro" w:hAnsi="Arial" w:cs="Arial"/>
          <w:color w:val="666666"/>
          <w:sz w:val="21"/>
          <w:szCs w:val="21"/>
          <w:highlight w:val="white"/>
        </w:rPr>
      </w:pPr>
    </w:p>
    <w:sectPr w:rsidR="00407B9D" w:rsidRPr="00F26C59" w:rsidSect="00215B29">
      <w:headerReference w:type="default" r:id="rId7"/>
      <w:footerReference w:type="default" r:id="rId8"/>
      <w:pgSz w:w="12240" w:h="15840" w:code="1"/>
      <w:pgMar w:top="2960" w:right="1701" w:bottom="1985" w:left="1701" w:header="680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5138AF" w14:textId="77777777" w:rsidR="00700CB4" w:rsidRDefault="00700CB4" w:rsidP="00D05A54">
      <w:pPr>
        <w:spacing w:after="0" w:line="240" w:lineRule="auto"/>
      </w:pPr>
      <w:r>
        <w:separator/>
      </w:r>
    </w:p>
  </w:endnote>
  <w:endnote w:type="continuationSeparator" w:id="0">
    <w:p w14:paraId="17437E6F" w14:textId="77777777" w:rsidR="00700CB4" w:rsidRDefault="00700CB4" w:rsidP="00D05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DC817" w14:textId="4B5DDCC3" w:rsidR="00D05A54" w:rsidRDefault="00F26C59" w:rsidP="0056733C">
    <w:pPr>
      <w:pStyle w:val="Piedepgina"/>
      <w:tabs>
        <w:tab w:val="clear" w:pos="4419"/>
        <w:tab w:val="clear" w:pos="8838"/>
        <w:tab w:val="left" w:pos="5507"/>
      </w:tabs>
    </w:pPr>
    <w:r w:rsidRPr="00F26C59">
      <w:rPr>
        <w:noProof/>
      </w:rPr>
      <w:drawing>
        <wp:anchor distT="0" distB="0" distL="114300" distR="114300" simplePos="0" relativeHeight="251682816" behindDoc="1" locked="0" layoutInCell="1" allowOverlap="1" wp14:anchorId="78C67972" wp14:editId="19EF9FF8">
          <wp:simplePos x="0" y="0"/>
          <wp:positionH relativeFrom="margin">
            <wp:posOffset>-365125</wp:posOffset>
          </wp:positionH>
          <wp:positionV relativeFrom="paragraph">
            <wp:posOffset>45557</wp:posOffset>
          </wp:positionV>
          <wp:extent cx="6347460" cy="254635"/>
          <wp:effectExtent l="0" t="0" r="254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7460" cy="254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84864" behindDoc="1" locked="0" layoutInCell="1" allowOverlap="1" wp14:anchorId="6E4C3EA5" wp14:editId="466D04F6">
              <wp:simplePos x="0" y="0"/>
              <wp:positionH relativeFrom="margin">
                <wp:posOffset>-347345</wp:posOffset>
              </wp:positionH>
              <wp:positionV relativeFrom="margin">
                <wp:posOffset>7038340</wp:posOffset>
              </wp:positionV>
              <wp:extent cx="6301740" cy="323850"/>
              <wp:effectExtent l="0" t="0" r="10160" b="19050"/>
              <wp:wrapNone/>
              <wp:docPr id="6" name="Rectángul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01740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414ECE8" w14:textId="77777777" w:rsidR="00F26C59" w:rsidRPr="00F26C59" w:rsidRDefault="00F26C59" w:rsidP="00F26C5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</w:pP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 xml:space="preserve">Calle Canario S/N, Esq. Calle 10, Col. Tolteca, Alcaldía Álvaro Obregón, C.P. 01150, Ciudad de México </w:t>
                          </w:r>
                        </w:p>
                        <w:p w14:paraId="28B24C81" w14:textId="72D177B3" w:rsidR="00F26C59" w:rsidRPr="00F26C59" w:rsidRDefault="00F26C59" w:rsidP="00F26C5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</w:pP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 xml:space="preserve">Teléfono: 55 5276 6700    </w:t>
                          </w: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ab/>
                            <w:t xml:space="preserve">   oficina.alcaldia@aao.cdmx.gob.mx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4C3EA5" id="Rectángulo 6" o:spid="_x0000_s1027" style="position:absolute;margin-left:-27.35pt;margin-top:554.2pt;width:496.2pt;height:25.5pt;z-index:-2516316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" strokecolor="white">
              <v:stroke startarrowwidth="narrow" startarrowlength="short" endarrowwidth="narrow" endarrowlength="short"/>
              <v:path arrowok="t"/>
              <v:textbox inset="0,0,0,0">
                <w:txbxContent>
                  <w:p w14:paraId="1414ECE8" w14:textId="77777777" w:rsidR="00F26C59" w:rsidRPr="00F26C59" w:rsidRDefault="00F26C59" w:rsidP="00F26C59">
                    <w:pPr>
                      <w:pStyle w:val="Sinespaciado"/>
                      <w:jc w:val="center"/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</w:pP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 xml:space="preserve">Calle Canario S/N, Esq. Calle 10, Col. Tolteca, Alcaldía Álvaro Obregón, C.P. 01150, Ciudad de México </w:t>
                    </w:r>
                  </w:p>
                  <w:p w14:paraId="28B24C81" w14:textId="72D177B3" w:rsidR="00F26C59" w:rsidRPr="00F26C59" w:rsidRDefault="00F26C59" w:rsidP="00F26C59">
                    <w:pPr>
                      <w:pStyle w:val="Sinespaciado"/>
                      <w:jc w:val="center"/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</w:pP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 xml:space="preserve">Teléfono: 55 5276 6700    </w:t>
                    </w: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ab/>
                      <w:t xml:space="preserve">   oficina.alcaldia@aao.cdmx.gob.mx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4345E7" w14:textId="77777777" w:rsidR="00700CB4" w:rsidRDefault="00700CB4" w:rsidP="00D05A54">
      <w:pPr>
        <w:spacing w:after="0" w:line="240" w:lineRule="auto"/>
      </w:pPr>
      <w:r>
        <w:separator/>
      </w:r>
    </w:p>
  </w:footnote>
  <w:footnote w:type="continuationSeparator" w:id="0">
    <w:p w14:paraId="1EC79C3F" w14:textId="77777777" w:rsidR="00700CB4" w:rsidRDefault="00700CB4" w:rsidP="00D05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E0544" w14:textId="1BBFFEFA" w:rsidR="00D05A54" w:rsidRDefault="00097374">
    <w:pPr>
      <w:pStyle w:val="Encabezado"/>
    </w:pPr>
    <w:r>
      <w:rPr>
        <w:noProof/>
      </w:rPr>
      <mc:AlternateContent>
        <mc:Choice Requires="wps">
          <w:drawing>
            <wp:anchor distT="0" distB="0" distL="0" distR="0" simplePos="0" relativeHeight="251674624" behindDoc="0" locked="0" layoutInCell="1" allowOverlap="1" wp14:anchorId="61C8F650" wp14:editId="2C1C2B73">
              <wp:simplePos x="0" y="0"/>
              <wp:positionH relativeFrom="page">
                <wp:posOffset>4267200</wp:posOffset>
              </wp:positionH>
              <wp:positionV relativeFrom="topMargin">
                <wp:posOffset>1013460</wp:posOffset>
              </wp:positionV>
              <wp:extent cx="2824480" cy="847725"/>
              <wp:effectExtent l="0" t="0" r="13970" b="28575"/>
              <wp:wrapSquare wrapText="bothSides"/>
              <wp:docPr id="2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24480" cy="847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4A0F87D7" w14:textId="77777777" w:rsidR="00A5486F" w:rsidRPr="00A5486F" w:rsidRDefault="00A5486F" w:rsidP="00A5486F">
                          <w:pPr>
                            <w:pStyle w:val="Sinespaciado"/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</w:pPr>
                          <w:r w:rsidRPr="00A5486F"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>ALCALDÍA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A5486F"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>ÁLVARO OBREGÓN</w:t>
                          </w:r>
                        </w:p>
                        <w:p w14:paraId="50DB1C58" w14:textId="502E8B35" w:rsidR="00A5486F" w:rsidRDefault="00097374" w:rsidP="00A5486F">
                          <w:pPr>
                            <w:pStyle w:val="Sinespaciado"/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  <w:t>DIRECCIÓN GENERAL DE DESARROLLO SOCIAL</w:t>
                          </w:r>
                        </w:p>
                        <w:p w14:paraId="249F6080" w14:textId="136DB71F" w:rsidR="00097374" w:rsidRDefault="00097374" w:rsidP="00A5486F">
                          <w:pPr>
                            <w:pStyle w:val="Sinespaciado"/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DIRECCION DE INFRAESTRUCTURA DE CUIDADOS Y DESARROLLO INFANTIL </w:t>
                          </w:r>
                        </w:p>
                        <w:p w14:paraId="00DB42A0" w14:textId="097A4C63" w:rsidR="00A5486F" w:rsidRPr="00190C51" w:rsidRDefault="00A5486F" w:rsidP="00A5486F">
                          <w:pPr>
                            <w:pStyle w:val="Sinespaciado"/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C8F650" id="Rectángulo 2" o:spid="_x0000_s1026" style="position:absolute;margin-left:336pt;margin-top:79.8pt;width:222.4pt;height:66.75pt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" strokecolor="white">
              <v:stroke startarrowwidth="narrow" startarrowlength="short" endarrowwidth="narrow" endarrowlength="short"/>
              <v:path arrowok="t"/>
              <v:textbox inset="0,0,0,0">
                <w:txbxContent>
                  <w:p w14:paraId="4A0F87D7" w14:textId="77777777" w:rsidR="00A5486F" w:rsidRPr="00A5486F" w:rsidRDefault="00A5486F" w:rsidP="00A5486F">
                    <w:pPr>
                      <w:pStyle w:val="Sinespaciado"/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</w:pPr>
                    <w:r w:rsidRPr="00A5486F"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>ALCALDÍA</w:t>
                    </w:r>
                    <w:r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 xml:space="preserve"> </w:t>
                    </w:r>
                    <w:r w:rsidRPr="00A5486F"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>ÁLVARO OBREGÓN</w:t>
                    </w:r>
                  </w:p>
                  <w:p w14:paraId="50DB1C58" w14:textId="502E8B35" w:rsidR="00A5486F" w:rsidRDefault="00097374" w:rsidP="00A5486F">
                    <w:pPr>
                      <w:pStyle w:val="Sinespaciado"/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  <w:t>DIRECCIÓN GENERAL DE DESARROLLO SOCIAL</w:t>
                    </w:r>
                  </w:p>
                  <w:p w14:paraId="249F6080" w14:textId="136DB71F" w:rsidR="00097374" w:rsidRDefault="00097374" w:rsidP="00A5486F">
                    <w:pPr>
                      <w:pStyle w:val="Sinespaciado"/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  <w:t xml:space="preserve">DIRECCION DE INFRAESTRUCTURA DE CUIDADOS Y DESARROLLO INFANTIL </w:t>
                    </w:r>
                  </w:p>
                  <w:p w14:paraId="00DB42A0" w14:textId="097A4C63" w:rsidR="00A5486F" w:rsidRPr="00190C51" w:rsidRDefault="00A5486F" w:rsidP="00A5486F">
                    <w:pPr>
                      <w:pStyle w:val="Sinespaciado"/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  <w10:wrap type="square" anchorx="page" anchory="margin"/>
            </v:rect>
          </w:pict>
        </mc:Fallback>
      </mc:AlternateContent>
    </w:r>
    <w:r w:rsidRPr="00E1312F">
      <w:rPr>
        <w:noProof/>
      </w:rPr>
      <w:drawing>
        <wp:anchor distT="0" distB="0" distL="114300" distR="114300" simplePos="0" relativeHeight="251685888" behindDoc="0" locked="0" layoutInCell="1" allowOverlap="1" wp14:anchorId="031EBCA2" wp14:editId="6A352388">
          <wp:simplePos x="0" y="0"/>
          <wp:positionH relativeFrom="margin">
            <wp:posOffset>-400685</wp:posOffset>
          </wp:positionH>
          <wp:positionV relativeFrom="margin">
            <wp:posOffset>-1682750</wp:posOffset>
          </wp:positionV>
          <wp:extent cx="6297295" cy="672465"/>
          <wp:effectExtent l="0" t="0" r="1905" b="63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7295" cy="672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1312F" w:rsidRPr="00E1312F">
      <w:rPr>
        <w:noProof/>
      </w:rPr>
      <w:t xml:space="preserve"> </w:t>
    </w:r>
    <w:r w:rsidR="00FE71C0" w:rsidRPr="00FE71C0">
      <w:rPr>
        <w:noProof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4"/>
    <w:rsid w:val="00084D49"/>
    <w:rsid w:val="00097374"/>
    <w:rsid w:val="00102D89"/>
    <w:rsid w:val="00143EE0"/>
    <w:rsid w:val="001451D3"/>
    <w:rsid w:val="00171EF4"/>
    <w:rsid w:val="00180C42"/>
    <w:rsid w:val="001B4AB0"/>
    <w:rsid w:val="001D36EA"/>
    <w:rsid w:val="001F0F8C"/>
    <w:rsid w:val="001F4254"/>
    <w:rsid w:val="00202238"/>
    <w:rsid w:val="00215B29"/>
    <w:rsid w:val="00243861"/>
    <w:rsid w:val="0038143A"/>
    <w:rsid w:val="00381883"/>
    <w:rsid w:val="003A0A9C"/>
    <w:rsid w:val="003E0AC3"/>
    <w:rsid w:val="00406941"/>
    <w:rsid w:val="00407B9D"/>
    <w:rsid w:val="00474D3F"/>
    <w:rsid w:val="004A46D1"/>
    <w:rsid w:val="004D4BE7"/>
    <w:rsid w:val="0056733C"/>
    <w:rsid w:val="00596E6A"/>
    <w:rsid w:val="006C5731"/>
    <w:rsid w:val="006F78EE"/>
    <w:rsid w:val="00700CB4"/>
    <w:rsid w:val="007D3B74"/>
    <w:rsid w:val="007D588E"/>
    <w:rsid w:val="007E6B65"/>
    <w:rsid w:val="00804FE4"/>
    <w:rsid w:val="008162EA"/>
    <w:rsid w:val="009524F1"/>
    <w:rsid w:val="009A4169"/>
    <w:rsid w:val="00A05FB8"/>
    <w:rsid w:val="00A41DF8"/>
    <w:rsid w:val="00A501C6"/>
    <w:rsid w:val="00A5486F"/>
    <w:rsid w:val="00A642FF"/>
    <w:rsid w:val="00A71C36"/>
    <w:rsid w:val="00AB0C57"/>
    <w:rsid w:val="00B05392"/>
    <w:rsid w:val="00B222E4"/>
    <w:rsid w:val="00BB6751"/>
    <w:rsid w:val="00C757A8"/>
    <w:rsid w:val="00CC52B0"/>
    <w:rsid w:val="00CE4067"/>
    <w:rsid w:val="00D05A54"/>
    <w:rsid w:val="00D0646E"/>
    <w:rsid w:val="00DC29B1"/>
    <w:rsid w:val="00DD2B8B"/>
    <w:rsid w:val="00DE781E"/>
    <w:rsid w:val="00E015FC"/>
    <w:rsid w:val="00E1312F"/>
    <w:rsid w:val="00E77D10"/>
    <w:rsid w:val="00E934C9"/>
    <w:rsid w:val="00E97296"/>
    <w:rsid w:val="00F1115A"/>
    <w:rsid w:val="00F175C1"/>
    <w:rsid w:val="00F23351"/>
    <w:rsid w:val="00F26C59"/>
    <w:rsid w:val="00F43D5C"/>
    <w:rsid w:val="00F71776"/>
    <w:rsid w:val="00F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75E590"/>
  <w15:chartTrackingRefBased/>
  <w15:docId w15:val="{F8E62636-6022-4D5F-82AC-6D63B5058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A54"/>
    <w:pPr>
      <w:spacing w:line="256" w:lineRule="auto"/>
    </w:pPr>
    <w:rPr>
      <w:rFonts w:ascii="Calibri" w:eastAsia="Calibri" w:hAnsi="Calibri" w:cs="Calibri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5A54"/>
  </w:style>
  <w:style w:type="paragraph" w:styleId="Piedepgina">
    <w:name w:val="footer"/>
    <w:basedOn w:val="Normal"/>
    <w:link w:val="Piedepgina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5A54"/>
  </w:style>
  <w:style w:type="paragraph" w:styleId="Sinespaciado">
    <w:name w:val="No Spacing"/>
    <w:uiPriority w:val="1"/>
    <w:qFormat/>
    <w:rsid w:val="00A5486F"/>
    <w:pPr>
      <w:spacing w:after="0" w:line="240" w:lineRule="auto"/>
    </w:pPr>
    <w:rPr>
      <w:rFonts w:ascii="Calibri" w:eastAsia="Calibri" w:hAnsi="Calibri" w:cs="Calibri"/>
      <w:lang w:eastAsia="es-MX"/>
    </w:rPr>
  </w:style>
  <w:style w:type="paragraph" w:styleId="Prrafodelista">
    <w:name w:val="List Paragraph"/>
    <w:basedOn w:val="Normal"/>
    <w:uiPriority w:val="1"/>
    <w:qFormat/>
    <w:rsid w:val="00B05392"/>
    <w:pPr>
      <w:ind w:left="720"/>
      <w:contextualSpacing/>
    </w:pPr>
  </w:style>
  <w:style w:type="character" w:styleId="Referenciasutil">
    <w:name w:val="Subtle Reference"/>
    <w:uiPriority w:val="31"/>
    <w:qFormat/>
    <w:rsid w:val="00B05392"/>
    <w:rPr>
      <w:smallCaps/>
      <w:color w:val="C0504D"/>
      <w:u w:val="single"/>
    </w:rPr>
  </w:style>
  <w:style w:type="character" w:customStyle="1" w:styleId="markedcontent">
    <w:name w:val="markedcontent"/>
    <w:basedOn w:val="Fuentedeprrafopredeter"/>
    <w:rsid w:val="00B05392"/>
  </w:style>
  <w:style w:type="character" w:styleId="nfasissutil">
    <w:name w:val="Subtle Emphasis"/>
    <w:basedOn w:val="Fuentedeprrafopredeter"/>
    <w:uiPriority w:val="19"/>
    <w:qFormat/>
    <w:rsid w:val="00B05392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5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FFFFFF"/>
          </a:solidFill>
          <a:miter lim="800000"/>
          <a:headEnd type="none" w="sm" len="sm"/>
          <a:tailEnd type="none" w="sm" len="sm"/>
        </a:ln>
      </a:spPr>
      <a:bodyPr rot="0" vert="horz" wrap="square" lIns="91425" tIns="45698" rIns="91425" bIns="45698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4AF21-29B4-4C48-B5DE-6815C9C11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214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Laura Solares Solache</dc:creator>
  <cp:keywords/>
  <dc:description/>
  <cp:lastModifiedBy>Dirección Des Social</cp:lastModifiedBy>
  <cp:revision>2</cp:revision>
  <cp:lastPrinted>2023-01-19T21:21:00Z</cp:lastPrinted>
  <dcterms:created xsi:type="dcterms:W3CDTF">2023-02-08T22:34:00Z</dcterms:created>
  <dcterms:modified xsi:type="dcterms:W3CDTF">2023-02-08T22:34:00Z</dcterms:modified>
</cp:coreProperties>
</file>