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F981" w14:textId="77777777" w:rsidR="005B086E" w:rsidRDefault="005B086E" w:rsidP="005B086E">
      <w:pPr>
        <w:jc w:val="both"/>
        <w:rPr>
          <w:rFonts w:ascii="Arial" w:eastAsia="Times New Roman" w:hAnsi="Arial" w:cs="Arial"/>
          <w:b/>
          <w:bCs/>
          <w:color w:val="73283F"/>
          <w:spacing w:val="3"/>
          <w:sz w:val="30"/>
          <w:szCs w:val="30"/>
          <w:bdr w:val="none" w:sz="0" w:space="0" w:color="auto" w:frame="1"/>
        </w:rPr>
      </w:pPr>
      <w:bookmarkStart w:id="0" w:name="_Hlk99015946"/>
      <w:r>
        <w:rPr>
          <w:rFonts w:ascii="Arial" w:eastAsia="Times New Roman" w:hAnsi="Arial" w:cs="Arial"/>
          <w:b/>
          <w:bCs/>
          <w:color w:val="73283F"/>
          <w:spacing w:val="3"/>
          <w:sz w:val="30"/>
          <w:szCs w:val="30"/>
          <w:bdr w:val="none" w:sz="0" w:space="0" w:color="auto" w:frame="1"/>
        </w:rPr>
        <w:t>NO SE GENERÓ INFORMACIÓN.</w:t>
      </w:r>
    </w:p>
    <w:p w14:paraId="771687AD" w14:textId="4852FC5B" w:rsidR="005B086E" w:rsidRPr="00EA5766" w:rsidRDefault="005B086E" w:rsidP="005B086E">
      <w:pPr>
        <w:jc w:val="both"/>
        <w:rPr>
          <w:rFonts w:ascii="Arial" w:eastAsia="Times New Roman" w:hAnsi="Arial" w:cs="Arial"/>
          <w:b/>
          <w:bCs/>
          <w:color w:val="73283F"/>
          <w:spacing w:val="3"/>
          <w:sz w:val="30"/>
          <w:szCs w:val="30"/>
          <w:bdr w:val="none" w:sz="0" w:space="0" w:color="auto" w:frame="1"/>
        </w:rPr>
      </w:pPr>
      <w:r w:rsidRPr="00EA5766">
        <w:rPr>
          <w:rFonts w:ascii="Arial" w:eastAsia="Times New Roman" w:hAnsi="Arial" w:cs="Arial"/>
          <w:b/>
          <w:bCs/>
          <w:color w:val="73283F"/>
          <w:spacing w:val="3"/>
          <w:sz w:val="30"/>
          <w:szCs w:val="30"/>
          <w:bdr w:val="none" w:sz="0" w:space="0" w:color="auto" w:frame="1"/>
        </w:rPr>
        <w:t xml:space="preserve">DURANTE EL </w:t>
      </w:r>
      <w:r w:rsidR="006A65F7">
        <w:rPr>
          <w:rFonts w:ascii="Arial" w:eastAsia="Times New Roman" w:hAnsi="Arial" w:cs="Arial"/>
          <w:b/>
          <w:bCs/>
          <w:color w:val="73283F"/>
          <w:spacing w:val="3"/>
          <w:sz w:val="30"/>
          <w:szCs w:val="30"/>
          <w:bdr w:val="none" w:sz="0" w:space="0" w:color="auto" w:frame="1"/>
        </w:rPr>
        <w:t>CUARTO</w:t>
      </w:r>
      <w:r w:rsidRPr="00EA5766">
        <w:rPr>
          <w:rFonts w:ascii="Arial" w:eastAsia="Times New Roman" w:hAnsi="Arial" w:cs="Arial"/>
          <w:b/>
          <w:bCs/>
          <w:color w:val="73283F"/>
          <w:spacing w:val="3"/>
          <w:sz w:val="30"/>
          <w:szCs w:val="30"/>
          <w:bdr w:val="none" w:sz="0" w:space="0" w:color="auto" w:frame="1"/>
        </w:rPr>
        <w:t xml:space="preserve"> TRIMESTRE DE 202</w:t>
      </w:r>
      <w:r>
        <w:rPr>
          <w:rFonts w:ascii="Arial" w:eastAsia="Times New Roman" w:hAnsi="Arial" w:cs="Arial"/>
          <w:b/>
          <w:bCs/>
          <w:color w:val="73283F"/>
          <w:spacing w:val="3"/>
          <w:sz w:val="30"/>
          <w:szCs w:val="30"/>
          <w:bdr w:val="none" w:sz="0" w:space="0" w:color="auto" w:frame="1"/>
        </w:rPr>
        <w:t>2</w:t>
      </w:r>
      <w:r w:rsidRPr="00EA5766">
        <w:rPr>
          <w:rFonts w:ascii="Arial" w:eastAsia="Times New Roman" w:hAnsi="Arial" w:cs="Arial"/>
          <w:b/>
          <w:bCs/>
          <w:color w:val="73283F"/>
          <w:spacing w:val="3"/>
          <w:sz w:val="30"/>
          <w:szCs w:val="30"/>
          <w:bdr w:val="none" w:sz="0" w:space="0" w:color="auto" w:frame="1"/>
        </w:rPr>
        <w:t xml:space="preserve">, LA DIRECCIÓN DE DESARROLLO ECONÓMICO Y FOMENTO COOPERATIVO, NO </w:t>
      </w:r>
      <w:r>
        <w:rPr>
          <w:rFonts w:ascii="Arial" w:eastAsia="Times New Roman" w:hAnsi="Arial" w:cs="Arial"/>
          <w:b/>
          <w:bCs/>
          <w:color w:val="73283F"/>
          <w:spacing w:val="3"/>
          <w:sz w:val="30"/>
          <w:szCs w:val="30"/>
          <w:bdr w:val="none" w:sz="0" w:space="0" w:color="auto" w:frame="1"/>
        </w:rPr>
        <w:t xml:space="preserve">REALIZÓ NINGÚN </w:t>
      </w:r>
      <w:r w:rsidR="00F62AC6">
        <w:rPr>
          <w:rFonts w:ascii="Arial" w:eastAsia="Times New Roman" w:hAnsi="Arial" w:cs="Arial"/>
          <w:b/>
          <w:bCs/>
          <w:color w:val="73283F"/>
          <w:spacing w:val="3"/>
          <w:sz w:val="30"/>
          <w:szCs w:val="30"/>
          <w:bdr w:val="none" w:sz="0" w:space="0" w:color="auto" w:frame="1"/>
        </w:rPr>
        <w:t>PROCESO DE EVALUACIÓN AL</w:t>
      </w:r>
      <w:r>
        <w:rPr>
          <w:rFonts w:ascii="Arial" w:eastAsia="Times New Roman" w:hAnsi="Arial" w:cs="Arial"/>
          <w:b/>
          <w:bCs/>
          <w:color w:val="73283F"/>
          <w:spacing w:val="3"/>
          <w:sz w:val="30"/>
          <w:szCs w:val="30"/>
          <w:bdr w:val="none" w:sz="0" w:space="0" w:color="auto" w:frame="1"/>
        </w:rPr>
        <w:t xml:space="preserve"> PROGRAMA</w:t>
      </w:r>
      <w:r w:rsidR="00F62AC6">
        <w:rPr>
          <w:rFonts w:ascii="Arial" w:eastAsia="Times New Roman" w:hAnsi="Arial" w:cs="Arial"/>
          <w:b/>
          <w:bCs/>
          <w:color w:val="73283F"/>
          <w:spacing w:val="3"/>
          <w:sz w:val="30"/>
          <w:szCs w:val="30"/>
          <w:bdr w:val="none" w:sz="0" w:space="0" w:color="auto" w:frame="1"/>
        </w:rPr>
        <w:t xml:space="preserve"> SOCIAL </w:t>
      </w:r>
      <w:r w:rsidR="00807CB5">
        <w:rPr>
          <w:rFonts w:ascii="Arial" w:eastAsia="Times New Roman" w:hAnsi="Arial" w:cs="Arial"/>
          <w:b/>
          <w:bCs/>
          <w:color w:val="73283F"/>
          <w:spacing w:val="3"/>
          <w:sz w:val="30"/>
          <w:szCs w:val="30"/>
          <w:bdr w:val="none" w:sz="0" w:space="0" w:color="auto" w:frame="1"/>
        </w:rPr>
        <w:t>“</w:t>
      </w:r>
      <w:r w:rsidR="00807CB5" w:rsidRPr="00807CB5">
        <w:rPr>
          <w:rFonts w:ascii="Arial" w:eastAsia="Times New Roman" w:hAnsi="Arial" w:cs="Arial"/>
          <w:b/>
          <w:bCs/>
          <w:color w:val="73283F"/>
          <w:spacing w:val="3"/>
          <w:sz w:val="30"/>
          <w:szCs w:val="30"/>
          <w:bdr w:val="none" w:sz="0" w:space="0" w:color="auto" w:frame="1"/>
        </w:rPr>
        <w:t>APOYO ECONÓMICO Y FOMENTO AL DESARROLLO SOCIAL”,</w:t>
      </w:r>
      <w:r w:rsidR="00807CB5">
        <w:rPr>
          <w:rFonts w:ascii="Arial" w:eastAsia="Times New Roman" w:hAnsi="Arial" w:cs="Arial"/>
          <w:b/>
          <w:bCs/>
          <w:color w:val="73283F"/>
          <w:spacing w:val="3"/>
          <w:sz w:val="30"/>
          <w:szCs w:val="30"/>
          <w:bdr w:val="none" w:sz="0" w:space="0" w:color="auto" w:frame="1"/>
        </w:rPr>
        <w:t xml:space="preserve"> POR LO QUE NO EXISTE NINGÚN INFORME AL RESPECTO.</w:t>
      </w:r>
      <w:r w:rsidR="00807CB5" w:rsidRPr="00EA5766">
        <w:rPr>
          <w:rFonts w:ascii="Arial" w:eastAsia="Times New Roman" w:hAnsi="Arial" w:cs="Arial"/>
          <w:b/>
          <w:bCs/>
          <w:color w:val="73283F"/>
          <w:spacing w:val="3"/>
          <w:sz w:val="30"/>
          <w:szCs w:val="30"/>
          <w:bdr w:val="none" w:sz="0" w:space="0" w:color="auto" w:frame="1"/>
        </w:rPr>
        <w:t xml:space="preserve"> </w:t>
      </w:r>
    </w:p>
    <w:bookmarkEnd w:id="0"/>
    <w:p w14:paraId="5EA789F3" w14:textId="5C64194D" w:rsidR="0062022B" w:rsidRDefault="0062022B" w:rsidP="0062022B">
      <w:pPr>
        <w:jc w:val="center"/>
      </w:pPr>
    </w:p>
    <w:p w14:paraId="072B79A4" w14:textId="29E633D0" w:rsidR="0062022B" w:rsidRDefault="0062022B" w:rsidP="0062022B">
      <w:pPr>
        <w:jc w:val="center"/>
      </w:pPr>
    </w:p>
    <w:p w14:paraId="71BE9959" w14:textId="39EE209C" w:rsidR="00501D5D" w:rsidRDefault="00501D5D" w:rsidP="0062022B">
      <w:pPr>
        <w:jc w:val="cente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55 5276 6700</w:t>
                          </w:r>
                          <w:r w:rsidR="00D05A54">
                            <w:rPr>
                              <w:rFonts w:ascii="Arial" w:eastAsia="Source Sans Pro" w:hAnsi="Arial" w:cs="Arial"/>
                              <w:color w:val="808080"/>
                              <w:sz w:val="16"/>
                            </w:rPr>
                            <w:t xml:space="preserve">  /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55 5276 6700</w:t>
                    </w:r>
                    <w:r w:rsidR="00D05A54">
                      <w:rPr>
                        <w:rFonts w:ascii="Arial" w:eastAsia="Source Sans Pro" w:hAnsi="Arial" w:cs="Arial"/>
                        <w:color w:val="808080"/>
                        <w:sz w:val="16"/>
                      </w:rPr>
                      <w:t xml:space="preserve">  /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7762663">
    <w:abstractNumId w:val="11"/>
  </w:num>
  <w:num w:numId="2" w16cid:durableId="928470394">
    <w:abstractNumId w:val="3"/>
  </w:num>
  <w:num w:numId="3" w16cid:durableId="487478281">
    <w:abstractNumId w:val="8"/>
  </w:num>
  <w:num w:numId="4" w16cid:durableId="640306522">
    <w:abstractNumId w:val="2"/>
  </w:num>
  <w:num w:numId="5" w16cid:durableId="141389011">
    <w:abstractNumId w:val="15"/>
  </w:num>
  <w:num w:numId="6" w16cid:durableId="252008383">
    <w:abstractNumId w:val="10"/>
  </w:num>
  <w:num w:numId="7" w16cid:durableId="1916085810">
    <w:abstractNumId w:val="7"/>
  </w:num>
  <w:num w:numId="8" w16cid:durableId="1360623872">
    <w:abstractNumId w:val="6"/>
  </w:num>
  <w:num w:numId="9" w16cid:durableId="1189248484">
    <w:abstractNumId w:val="12"/>
  </w:num>
  <w:num w:numId="10" w16cid:durableId="1288511816">
    <w:abstractNumId w:val="13"/>
  </w:num>
  <w:num w:numId="11" w16cid:durableId="6447952">
    <w:abstractNumId w:val="5"/>
  </w:num>
  <w:num w:numId="12" w16cid:durableId="771976649">
    <w:abstractNumId w:val="9"/>
  </w:num>
  <w:num w:numId="13" w16cid:durableId="1135871106">
    <w:abstractNumId w:val="1"/>
  </w:num>
  <w:num w:numId="14" w16cid:durableId="858743103">
    <w:abstractNumId w:val="4"/>
  </w:num>
  <w:num w:numId="15" w16cid:durableId="2077511827">
    <w:abstractNumId w:val="0"/>
  </w:num>
  <w:num w:numId="16" w16cid:durableId="1411001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B453E"/>
    <w:rsid w:val="003E7A53"/>
    <w:rsid w:val="00412ED6"/>
    <w:rsid w:val="004229BE"/>
    <w:rsid w:val="0042797D"/>
    <w:rsid w:val="00474D3F"/>
    <w:rsid w:val="004969D8"/>
    <w:rsid w:val="00501D5D"/>
    <w:rsid w:val="00504011"/>
    <w:rsid w:val="005111F3"/>
    <w:rsid w:val="00520521"/>
    <w:rsid w:val="00530954"/>
    <w:rsid w:val="005317CF"/>
    <w:rsid w:val="00535ECB"/>
    <w:rsid w:val="0059146E"/>
    <w:rsid w:val="00596E6A"/>
    <w:rsid w:val="005B086E"/>
    <w:rsid w:val="005E17C1"/>
    <w:rsid w:val="0062022B"/>
    <w:rsid w:val="006746BA"/>
    <w:rsid w:val="006914BA"/>
    <w:rsid w:val="006A65F7"/>
    <w:rsid w:val="006C1520"/>
    <w:rsid w:val="006F6877"/>
    <w:rsid w:val="00713ACB"/>
    <w:rsid w:val="00742D49"/>
    <w:rsid w:val="00761129"/>
    <w:rsid w:val="007942C1"/>
    <w:rsid w:val="007D2853"/>
    <w:rsid w:val="007D3B74"/>
    <w:rsid w:val="007E6B65"/>
    <w:rsid w:val="008040B7"/>
    <w:rsid w:val="00807CB5"/>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42C18"/>
    <w:rsid w:val="00C51CEE"/>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2256E"/>
    <w:rsid w:val="00E4546F"/>
    <w:rsid w:val="00E77D10"/>
    <w:rsid w:val="00E8393C"/>
    <w:rsid w:val="00E934C9"/>
    <w:rsid w:val="00E941CA"/>
    <w:rsid w:val="00E94BAD"/>
    <w:rsid w:val="00E97296"/>
    <w:rsid w:val="00EC37A6"/>
    <w:rsid w:val="00F23351"/>
    <w:rsid w:val="00F40FA9"/>
    <w:rsid w:val="00F43D5C"/>
    <w:rsid w:val="00F57065"/>
    <w:rsid w:val="00F62AC6"/>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242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Coordinacion Fomento Coop y Empleo</cp:lastModifiedBy>
  <cp:revision>5</cp:revision>
  <cp:lastPrinted>2022-03-15T00:12:00Z</cp:lastPrinted>
  <dcterms:created xsi:type="dcterms:W3CDTF">2022-03-25T19:56:00Z</dcterms:created>
  <dcterms:modified xsi:type="dcterms:W3CDTF">2022-12-05T21:25:00Z</dcterms:modified>
</cp:coreProperties>
</file>