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554E4"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19. Criterios para la integración y unificación del padrón universal de personas beneficiarias o derechohabientes </w:t>
      </w:r>
    </w:p>
    <w:p w14:paraId="33967064"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 </w:t>
      </w:r>
    </w:p>
    <w:p w14:paraId="5EA789F3" w14:textId="5F869051" w:rsidR="0062022B"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De acuerdo con lo establecido en la Constitución Política de la Ciudad de México, los programas de atención especializada y de transferencias monetarias y en especie que realicen el Gobierno de la Ciudad y las Alcaldías, serán auditables y contarán con un padrón único, transparente y enfocado a la rendición de cuentas.</w:t>
      </w:r>
    </w:p>
    <w:p w14:paraId="485B6850" w14:textId="77777777" w:rsidR="00EF2BFF" w:rsidRDefault="00EF2BFF" w:rsidP="00EF2BFF">
      <w:pPr>
        <w:jc w:val="both"/>
      </w:pPr>
    </w:p>
    <w:p w14:paraId="1A54A2E4"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Por lo anterior y con base a la Ley de Desarrollo Social para el Distrito Federal, se entenderá por padrón de beneficiarios a la relación oficial de personas que forman parte de la población atendida por el programa de desarrollo social y que cumplen los requisitos de la normatividad. </w:t>
      </w:r>
    </w:p>
    <w:p w14:paraId="3BF9B6CE"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 </w:t>
      </w:r>
    </w:p>
    <w:p w14:paraId="75E6DC97"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19.1 El Padrón de Beneficiarios del presente Programa Social se publicará en la Gaceta Oficial de la Ciudad de México, a más tardar el último día hábil de la primera quincena del mes de marzo del año posterior al que se llevó a cabo el Programa Social, es decir, del año 2023. </w:t>
      </w:r>
    </w:p>
    <w:p w14:paraId="34A9924E"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 </w:t>
      </w:r>
    </w:p>
    <w:p w14:paraId="685E8124"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Considerando que dichos padrones estarán ordenados alfabéticamente e incorporados en el “Formato para la Integración de Padrones de Beneficiarios de Programas Sociales de la Ciudad de México”, que, para tal fin, el Consejo de Evaluación del Desarrollo Social de la Ciudad de México ha diseñado. En donde, adicional a las variables de </w:t>
      </w:r>
      <w:r w:rsidRPr="00EF2BFF">
        <w:rPr>
          <w:rFonts w:ascii="Arial" w:eastAsia="Times New Roman" w:hAnsi="Arial" w:cs="Arial"/>
          <w:b/>
          <w:bCs/>
          <w:color w:val="73283F"/>
          <w:spacing w:val="3"/>
          <w:sz w:val="30"/>
          <w:szCs w:val="30"/>
          <w:bdr w:val="none" w:sz="0" w:space="0" w:color="auto" w:frame="1"/>
        </w:rPr>
        <w:lastRenderedPageBreak/>
        <w:t xml:space="preserve">identificación: “nombre, edad, sexo, unidad territorial y Alcaldía”, se precisará el número total de beneficiarios y si se cuenta con indicadores de desempeño de alguna índole, tal como lo establece el artículo 34 de la Ley de Desarrollo Social para el Distrito Federal. </w:t>
      </w:r>
    </w:p>
    <w:p w14:paraId="0C8D34DF"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 </w:t>
      </w:r>
    </w:p>
    <w:p w14:paraId="20320CFB"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19.2 A efecto de construir en la Ciudad de México un padrón unificado y organizado por cada uno de los programas de las dependencias de la Administración Pública local, en el mismo periodo la Alcaldía Álvaro Obregón entregará el respectivo padrón de beneficiarios a la Contraloría Social de la dependencia a cargo de instrumentar la política social en la Ciudad de México a través de los mecanismos e instrumentos que para tal fin establezca. </w:t>
      </w:r>
    </w:p>
    <w:p w14:paraId="3B28B4FA"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 </w:t>
      </w:r>
    </w:p>
    <w:p w14:paraId="23B3B2B7"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19.3 La Alcaldía Álvaro Obregón, cuando le sea solicitado, otorgará a la Secretaría de la Contraloría General del Gobierno de la Ciudad de México, toda la información necesaria que permita cumplir con el programa de verificación de padrones de beneficiarios de programas sociales, diseñado por el Consejo de Evaluación del Desarrollo Social de la Ciudad de México e implementado por la Secretaría de la Contraloría. Ello con la intención de presentar los resultados de este al Congreso de la Ciudad de México, salvaguardando siempre la información conforme a la Ley de Protección de Datos Personales en Posesión de Sujetos Obligados de la Ciudad de México. </w:t>
      </w:r>
    </w:p>
    <w:p w14:paraId="3FDBCC6E"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 </w:t>
      </w:r>
    </w:p>
    <w:p w14:paraId="6E3E6968"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lastRenderedPageBreak/>
        <w:t xml:space="preserve">19.4 Se publicará, la actualización de los avances de la integración de los padrones de beneficiarios de cada uno de sus programas sociales que sean operados por la Alcaldía Álvaro Obregón, el cual deberá estar conformado de manera homogénea y contener las variables: nombre, edad, sexo, unidad territorial, Alcaldía, beneficio otorgado y monto del mismo, de acuerdo a lo establecido en la fracción II del artículo 122 de la Ley de Transparencia, Acceso a la Información Pública y Rendición de Cuentas de la Ciudad de México, esto en la plataforma de la página electrónica (https://www.plataformadetransparencia.org.mx/web/guest/inicio). </w:t>
      </w:r>
    </w:p>
    <w:p w14:paraId="6B5EA5A0"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 </w:t>
      </w:r>
    </w:p>
    <w:p w14:paraId="2904EC3A"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19.5 El incumplimiento de las obligaciones establecidas en el artículo 34 de la Ley de Desarrollo Social para el Distrito Federal será́ sancionado en términos de la Ley Federal de Responsabilidades de los Servidores Públicos y la Ley de Responsabilidades Administrativas de la Ciudad de México. </w:t>
      </w:r>
    </w:p>
    <w:p w14:paraId="3CE745B6"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 </w:t>
      </w:r>
    </w:p>
    <w:p w14:paraId="0F6A2C64"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19.6 Una vez emitidos los lineamientos para la integración del padrón universal, se dará estricto cumplimiento a los mismos. </w:t>
      </w:r>
    </w:p>
    <w:p w14:paraId="7735A090"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 </w:t>
      </w:r>
    </w:p>
    <w:p w14:paraId="5F5DA2E8"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19.7 La Dirección General de Desarrollo Social a través de la Dirección de Desarrollo Económico y Fomento Cooperativo diseñará, establecerá e implementará mecanismos y sistemas para prevenir, detectar y subsanar posibles errores de inclusión o exclusión en los padrones de beneficiarios de </w:t>
      </w:r>
      <w:r w:rsidRPr="00EF2BFF">
        <w:rPr>
          <w:rFonts w:ascii="Arial" w:eastAsia="Times New Roman" w:hAnsi="Arial" w:cs="Arial"/>
          <w:b/>
          <w:bCs/>
          <w:color w:val="73283F"/>
          <w:spacing w:val="3"/>
          <w:sz w:val="30"/>
          <w:szCs w:val="30"/>
          <w:bdr w:val="none" w:sz="0" w:space="0" w:color="auto" w:frame="1"/>
        </w:rPr>
        <w:lastRenderedPageBreak/>
        <w:t xml:space="preserve">acuerdo con los objetivos del programa y a la población definida. </w:t>
      </w:r>
    </w:p>
    <w:p w14:paraId="263F7C05"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 </w:t>
      </w:r>
    </w:p>
    <w:p w14:paraId="6C858835"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19.8 La Dirección General de Desarrollo Social a través de la Dirección de Desarrollo Económico y Fomento Cooperativo diseñará, establecerá e implementará mecanismos y sistemas para prevenir, detectar y evitar cualquier utilización discrecional, política o comercial de los datos personales contenidos en los padrones de beneficiarios. </w:t>
      </w:r>
    </w:p>
    <w:p w14:paraId="072B79A4" w14:textId="29E633D0" w:rsidR="0062022B" w:rsidRPr="00EF2BFF" w:rsidRDefault="0062022B" w:rsidP="00EF2BFF">
      <w:pPr>
        <w:jc w:val="both"/>
        <w:rPr>
          <w:rFonts w:ascii="Arial" w:eastAsia="Times New Roman" w:hAnsi="Arial" w:cs="Arial"/>
          <w:b/>
          <w:bCs/>
          <w:color w:val="73283F"/>
          <w:spacing w:val="3"/>
          <w:sz w:val="30"/>
          <w:szCs w:val="30"/>
          <w:bdr w:val="none" w:sz="0" w:space="0" w:color="auto" w:frame="1"/>
        </w:rPr>
      </w:pPr>
    </w:p>
    <w:p w14:paraId="71BE9959" w14:textId="39EE209C" w:rsidR="00501D5D" w:rsidRPr="00EF2BFF" w:rsidRDefault="00501D5D" w:rsidP="0062022B">
      <w:pPr>
        <w:jc w:val="center"/>
        <w:rPr>
          <w:rFonts w:ascii="Arial" w:eastAsia="Times New Roman" w:hAnsi="Arial" w:cs="Arial"/>
          <w:b/>
          <w:bCs/>
          <w:color w:val="73283F"/>
          <w:spacing w:val="3"/>
          <w:sz w:val="30"/>
          <w:szCs w:val="30"/>
          <w:bdr w:val="none" w:sz="0" w:space="0" w:color="auto" w:frame="1"/>
        </w:rPr>
      </w:pPr>
    </w:p>
    <w:p w14:paraId="2F850971" w14:textId="46F180FC" w:rsidR="005E17C1" w:rsidRDefault="005E17C1" w:rsidP="00861215">
      <w:pPr>
        <w:jc w:val="center"/>
      </w:pPr>
    </w:p>
    <w:sectPr w:rsidR="005E17C1" w:rsidSect="003A16CF">
      <w:headerReference w:type="default" r:id="rId8"/>
      <w:footerReference w:type="default" r:id="rId9"/>
      <w:pgSz w:w="12240" w:h="15840" w:code="1"/>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7FE6" w14:textId="77777777" w:rsidR="00022337" w:rsidRDefault="00022337" w:rsidP="00D05A54">
      <w:pPr>
        <w:spacing w:after="0" w:line="240" w:lineRule="auto"/>
      </w:pPr>
      <w:r>
        <w:separator/>
      </w:r>
    </w:p>
  </w:endnote>
  <w:endnote w:type="continuationSeparator" w:id="0">
    <w:p w14:paraId="6485C9CE" w14:textId="77777777" w:rsidR="00022337" w:rsidRDefault="00022337" w:rsidP="00D05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F152" w14:textId="77777777" w:rsidR="00D05A54" w:rsidRDefault="00D05A54">
    <w:pPr>
      <w:pStyle w:val="Piedepgina"/>
    </w:pPr>
    <w:r w:rsidRPr="00D05A54">
      <w:rPr>
        <w:noProof/>
      </w:rPr>
      <mc:AlternateContent>
        <mc:Choice Requires="wps">
          <w:drawing>
            <wp:anchor distT="0" distB="0" distL="114300" distR="114300" simplePos="0" relativeHeight="251651072" behindDoc="0" locked="0" layoutInCell="1" allowOverlap="1" wp14:anchorId="41B1674F" wp14:editId="4DD52B59">
              <wp:simplePos x="0" y="0"/>
              <wp:positionH relativeFrom="margin">
                <wp:align>left</wp:align>
              </wp:positionH>
              <wp:positionV relativeFrom="paragraph">
                <wp:posOffset>-122555</wp:posOffset>
              </wp:positionV>
              <wp:extent cx="3000375" cy="520700"/>
              <wp:effectExtent l="0" t="0" r="9525" b="0"/>
              <wp:wrapNone/>
              <wp:docPr id="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5207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B7EB014" w14:textId="77777777" w:rsidR="00D05A54" w:rsidRDefault="00D05A54"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w:t>
                          </w:r>
                          <w:r>
                            <w:rPr>
                              <w:rFonts w:ascii="Arial" w:eastAsia="Source Sans Pro" w:hAnsi="Arial" w:cs="Arial"/>
                              <w:color w:val="808080"/>
                              <w:sz w:val="16"/>
                            </w:rPr>
                            <w:t xml:space="preserve"> </w:t>
                          </w:r>
                          <w:r w:rsidR="00180C42" w:rsidRPr="007B5C02">
                            <w:rPr>
                              <w:rFonts w:ascii="Arial" w:eastAsia="Source Sans Pro" w:hAnsi="Arial" w:cs="Arial"/>
                              <w:color w:val="808080"/>
                              <w:sz w:val="16"/>
                            </w:rPr>
                            <w:t>S/N</w:t>
                          </w:r>
                          <w:r>
                            <w:rPr>
                              <w:rFonts w:ascii="Arial" w:eastAsia="Source Sans Pro" w:hAnsi="Arial" w:cs="Arial"/>
                              <w:color w:val="808080"/>
                              <w:sz w:val="16"/>
                            </w:rPr>
                            <w:t>,</w:t>
                          </w:r>
                          <w:r w:rsidRPr="00195ADD">
                            <w:rPr>
                              <w:rFonts w:ascii="Arial" w:eastAsia="Source Sans Pro" w:hAnsi="Arial" w:cs="Arial"/>
                              <w:color w:val="808080"/>
                              <w:sz w:val="16"/>
                            </w:rPr>
                            <w:t xml:space="preserve"> esq. Calle 10, colonia Tolteca</w:t>
                          </w:r>
                          <w:r w:rsidR="00A501C6">
                            <w:rPr>
                              <w:rFonts w:ascii="Arial" w:eastAsia="Source Sans Pro" w:hAnsi="Arial" w:cs="Arial"/>
                              <w:color w:val="808080"/>
                              <w:sz w:val="16"/>
                            </w:rPr>
                            <w:t>,</w:t>
                          </w:r>
                        </w:p>
                        <w:p w14:paraId="0635D339" w14:textId="77777777" w:rsidR="00D05A54" w:rsidRPr="00195ADD" w:rsidRDefault="00D05A54" w:rsidP="00D05A54">
                          <w:pPr>
                            <w:spacing w:after="0" w:line="240" w:lineRule="auto"/>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14:paraId="59F4F105" w14:textId="77777777" w:rsidR="00D05A54" w:rsidRPr="00FF7B09" w:rsidRDefault="00180C42"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T</w:t>
                          </w:r>
                          <w:r>
                            <w:rPr>
                              <w:rFonts w:ascii="Arial" w:eastAsia="Source Sans Pro" w:hAnsi="Arial" w:cs="Arial"/>
                              <w:color w:val="808080"/>
                              <w:sz w:val="16"/>
                            </w:rPr>
                            <w:t>eléfono:</w:t>
                          </w:r>
                          <w:r w:rsidR="00D05A54" w:rsidRPr="00195ADD">
                            <w:rPr>
                              <w:rFonts w:ascii="Arial" w:eastAsia="Source Sans Pro" w:hAnsi="Arial" w:cs="Arial"/>
                              <w:color w:val="808080"/>
                              <w:sz w:val="16"/>
                            </w:rPr>
                            <w:t xml:space="preserve"> </w:t>
                          </w:r>
                          <w:r w:rsidR="00D05A54" w:rsidRPr="008C7326">
                            <w:rPr>
                              <w:rFonts w:ascii="Arial" w:eastAsia="Source Sans Pro" w:hAnsi="Arial" w:cs="Arial"/>
                              <w:color w:val="808080"/>
                              <w:sz w:val="16"/>
                            </w:rPr>
                            <w:t xml:space="preserve">55 5276 </w:t>
                          </w:r>
                          <w:proofErr w:type="gramStart"/>
                          <w:r w:rsidR="00D05A54" w:rsidRPr="008C7326">
                            <w:rPr>
                              <w:rFonts w:ascii="Arial" w:eastAsia="Source Sans Pro" w:hAnsi="Arial" w:cs="Arial"/>
                              <w:color w:val="808080"/>
                              <w:sz w:val="16"/>
                            </w:rPr>
                            <w:t>6700</w:t>
                          </w:r>
                          <w:r w:rsidR="00D05A54">
                            <w:rPr>
                              <w:rFonts w:ascii="Arial" w:eastAsia="Source Sans Pro" w:hAnsi="Arial" w:cs="Arial"/>
                              <w:color w:val="808080"/>
                              <w:sz w:val="16"/>
                            </w:rPr>
                            <w:t xml:space="preserve">  /</w:t>
                          </w:r>
                          <w:proofErr w:type="gramEnd"/>
                          <w:r w:rsidR="00D05A54">
                            <w:rPr>
                              <w:rFonts w:ascii="Arial" w:eastAsia="Source Sans Pro" w:hAnsi="Arial" w:cs="Arial"/>
                              <w:color w:val="808080"/>
                              <w:sz w:val="16"/>
                            </w:rPr>
                            <w:t xml:space="preserve">  </w:t>
                          </w:r>
                          <w:r w:rsidR="00D05A54" w:rsidRPr="008C7326">
                            <w:rPr>
                              <w:rFonts w:ascii="Arial" w:eastAsia="Source Sans Pro" w:hAnsi="Arial" w:cs="Arial"/>
                              <w:color w:val="808080"/>
                              <w:sz w:val="16"/>
                            </w:rPr>
                            <w:t>oficina.alcaldia@aao.cdmx.gob.mx</w:t>
                          </w:r>
                        </w:p>
                        <w:p w14:paraId="24CF3951" w14:textId="77777777" w:rsidR="00D05A54" w:rsidRDefault="00D05A54" w:rsidP="00D05A54">
                          <w:pPr>
                            <w:jc w:val="both"/>
                          </w:pPr>
                        </w:p>
                        <w:p w14:paraId="3CD68C80" w14:textId="77777777" w:rsidR="00D05A54" w:rsidRDefault="00D05A54" w:rsidP="00D05A54">
                          <w:pP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1674F" id="_x0000_t202" coordsize="21600,21600" o:spt="202" path="m,l,21600r21600,l21600,xe">
              <v:stroke joinstyle="miter"/>
              <v:path gradientshapeok="t" o:connecttype="rect"/>
            </v:shapetype>
            <v:shape id="Cuadro de texto 3" o:spid="_x0000_s1027" type="#_x0000_t202" style="position:absolute;margin-left:0;margin-top:-9.65pt;width:236.25pt;height:41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" fillcolor="white [3201]" stroked="f" strokeweight=".5pt">
              <v:textbox inset="0,0,0,0">
                <w:txbxContent>
                  <w:p w14:paraId="3B7EB014" w14:textId="77777777" w:rsidR="00D05A54" w:rsidRDefault="00D05A54"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w:t>
                    </w:r>
                    <w:r>
                      <w:rPr>
                        <w:rFonts w:ascii="Arial" w:eastAsia="Source Sans Pro" w:hAnsi="Arial" w:cs="Arial"/>
                        <w:color w:val="808080"/>
                        <w:sz w:val="16"/>
                      </w:rPr>
                      <w:t xml:space="preserve"> </w:t>
                    </w:r>
                    <w:r w:rsidR="00180C42" w:rsidRPr="007B5C02">
                      <w:rPr>
                        <w:rFonts w:ascii="Arial" w:eastAsia="Source Sans Pro" w:hAnsi="Arial" w:cs="Arial"/>
                        <w:color w:val="808080"/>
                        <w:sz w:val="16"/>
                      </w:rPr>
                      <w:t>S/N</w:t>
                    </w:r>
                    <w:r>
                      <w:rPr>
                        <w:rFonts w:ascii="Arial" w:eastAsia="Source Sans Pro" w:hAnsi="Arial" w:cs="Arial"/>
                        <w:color w:val="808080"/>
                        <w:sz w:val="16"/>
                      </w:rPr>
                      <w:t>,</w:t>
                    </w:r>
                    <w:r w:rsidRPr="00195ADD">
                      <w:rPr>
                        <w:rFonts w:ascii="Arial" w:eastAsia="Source Sans Pro" w:hAnsi="Arial" w:cs="Arial"/>
                        <w:color w:val="808080"/>
                        <w:sz w:val="16"/>
                      </w:rPr>
                      <w:t xml:space="preserve"> esq. Calle 10, colonia Tolteca</w:t>
                    </w:r>
                    <w:r w:rsidR="00A501C6">
                      <w:rPr>
                        <w:rFonts w:ascii="Arial" w:eastAsia="Source Sans Pro" w:hAnsi="Arial" w:cs="Arial"/>
                        <w:color w:val="808080"/>
                        <w:sz w:val="16"/>
                      </w:rPr>
                      <w:t>,</w:t>
                    </w:r>
                  </w:p>
                  <w:p w14:paraId="0635D339" w14:textId="77777777" w:rsidR="00D05A54" w:rsidRPr="00195ADD" w:rsidRDefault="00D05A54" w:rsidP="00D05A54">
                    <w:pPr>
                      <w:spacing w:after="0" w:line="240" w:lineRule="auto"/>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14:paraId="59F4F105" w14:textId="77777777" w:rsidR="00D05A54" w:rsidRPr="00FF7B09" w:rsidRDefault="00180C42"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T</w:t>
                    </w:r>
                    <w:r>
                      <w:rPr>
                        <w:rFonts w:ascii="Arial" w:eastAsia="Source Sans Pro" w:hAnsi="Arial" w:cs="Arial"/>
                        <w:color w:val="808080"/>
                        <w:sz w:val="16"/>
                      </w:rPr>
                      <w:t>eléfono:</w:t>
                    </w:r>
                    <w:r w:rsidR="00D05A54" w:rsidRPr="00195ADD">
                      <w:rPr>
                        <w:rFonts w:ascii="Arial" w:eastAsia="Source Sans Pro" w:hAnsi="Arial" w:cs="Arial"/>
                        <w:color w:val="808080"/>
                        <w:sz w:val="16"/>
                      </w:rPr>
                      <w:t xml:space="preserve"> </w:t>
                    </w:r>
                    <w:r w:rsidR="00D05A54" w:rsidRPr="008C7326">
                      <w:rPr>
                        <w:rFonts w:ascii="Arial" w:eastAsia="Source Sans Pro" w:hAnsi="Arial" w:cs="Arial"/>
                        <w:color w:val="808080"/>
                        <w:sz w:val="16"/>
                      </w:rPr>
                      <w:t xml:space="preserve">55 5276 </w:t>
                    </w:r>
                    <w:proofErr w:type="gramStart"/>
                    <w:r w:rsidR="00D05A54" w:rsidRPr="008C7326">
                      <w:rPr>
                        <w:rFonts w:ascii="Arial" w:eastAsia="Source Sans Pro" w:hAnsi="Arial" w:cs="Arial"/>
                        <w:color w:val="808080"/>
                        <w:sz w:val="16"/>
                      </w:rPr>
                      <w:t>6700</w:t>
                    </w:r>
                    <w:r w:rsidR="00D05A54">
                      <w:rPr>
                        <w:rFonts w:ascii="Arial" w:eastAsia="Source Sans Pro" w:hAnsi="Arial" w:cs="Arial"/>
                        <w:color w:val="808080"/>
                        <w:sz w:val="16"/>
                      </w:rPr>
                      <w:t xml:space="preserve">  /</w:t>
                    </w:r>
                    <w:proofErr w:type="gramEnd"/>
                    <w:r w:rsidR="00D05A54">
                      <w:rPr>
                        <w:rFonts w:ascii="Arial" w:eastAsia="Source Sans Pro" w:hAnsi="Arial" w:cs="Arial"/>
                        <w:color w:val="808080"/>
                        <w:sz w:val="16"/>
                      </w:rPr>
                      <w:t xml:space="preserve">  </w:t>
                    </w:r>
                    <w:r w:rsidR="00D05A54" w:rsidRPr="008C7326">
                      <w:rPr>
                        <w:rFonts w:ascii="Arial" w:eastAsia="Source Sans Pro" w:hAnsi="Arial" w:cs="Arial"/>
                        <w:color w:val="808080"/>
                        <w:sz w:val="16"/>
                      </w:rPr>
                      <w:t>oficina.alcaldia@aao.cdmx.gob.mx</w:t>
                    </w:r>
                  </w:p>
                  <w:p w14:paraId="24CF3951" w14:textId="77777777" w:rsidR="00D05A54" w:rsidRDefault="00D05A54" w:rsidP="00D05A54">
                    <w:pPr>
                      <w:jc w:val="both"/>
                    </w:pPr>
                  </w:p>
                  <w:p w14:paraId="3CD68C80" w14:textId="77777777" w:rsidR="00D05A54" w:rsidRDefault="00D05A54" w:rsidP="00D05A54">
                    <w:pPr>
                      <w:jc w:val="both"/>
                    </w:pPr>
                  </w:p>
                </w:txbxContent>
              </v:textbox>
              <w10:wrap anchorx="margin"/>
            </v:shape>
          </w:pict>
        </mc:Fallback>
      </mc:AlternateContent>
    </w:r>
    <w:r w:rsidRPr="00D05A54">
      <w:rPr>
        <w:noProof/>
      </w:rPr>
      <w:drawing>
        <wp:anchor distT="114300" distB="114300" distL="114300" distR="114300" simplePos="0" relativeHeight="251650048" behindDoc="0" locked="0" layoutInCell="1" allowOverlap="1" wp14:anchorId="05ECD385" wp14:editId="697B5527">
          <wp:simplePos x="0" y="0"/>
          <wp:positionH relativeFrom="margin">
            <wp:align>right</wp:align>
          </wp:positionH>
          <wp:positionV relativeFrom="paragraph">
            <wp:posOffset>-127000</wp:posOffset>
          </wp:positionV>
          <wp:extent cx="1856105" cy="374650"/>
          <wp:effectExtent l="0" t="0" r="0" b="0"/>
          <wp:wrapSquare wrapText="bothSides" distT="114300" distB="114300" distL="114300" distR="114300"/>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3104" w14:textId="77777777" w:rsidR="00022337" w:rsidRDefault="00022337" w:rsidP="00D05A54">
      <w:pPr>
        <w:spacing w:after="0" w:line="240" w:lineRule="auto"/>
      </w:pPr>
      <w:r>
        <w:separator/>
      </w:r>
    </w:p>
  </w:footnote>
  <w:footnote w:type="continuationSeparator" w:id="0">
    <w:p w14:paraId="3D0B053C" w14:textId="77777777" w:rsidR="00022337" w:rsidRDefault="00022337" w:rsidP="00D05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7D3D" w14:textId="26CF1F57" w:rsidR="00D05A54" w:rsidRDefault="00D2778D">
    <w:pPr>
      <w:pStyle w:val="Encabezado"/>
    </w:pPr>
    <w:r w:rsidRPr="00D2778D">
      <w:rPr>
        <w:rFonts w:ascii="Source Sans Pro" w:eastAsia="Source Sans Pro" w:hAnsi="Source Sans Pro" w:cs="Source Sans Pro"/>
        <w:noProof/>
        <w:color w:val="00B0F0"/>
        <w:sz w:val="21"/>
        <w:szCs w:val="21"/>
        <w:highlight w:val="white"/>
      </w:rPr>
      <mc:AlternateContent>
        <mc:Choice Requires="wps">
          <w:drawing>
            <wp:anchor distT="45720" distB="45720" distL="114300" distR="114300" simplePos="0" relativeHeight="251675648" behindDoc="0" locked="0" layoutInCell="1" allowOverlap="1" wp14:anchorId="72F215A8" wp14:editId="57D50D7C">
              <wp:simplePos x="0" y="0"/>
              <wp:positionH relativeFrom="column">
                <wp:posOffset>3158490</wp:posOffset>
              </wp:positionH>
              <wp:positionV relativeFrom="paragraph">
                <wp:posOffset>712470</wp:posOffset>
              </wp:positionV>
              <wp:extent cx="2990850" cy="1404620"/>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solidFill>
                        <a:srgbClr val="FFFFFF"/>
                      </a:solidFill>
                      <a:ln w="9525">
                        <a:noFill/>
                        <a:miter lim="800000"/>
                        <a:headEnd/>
                        <a:tailEnd/>
                      </a:ln>
                    </wps:spPr>
                    <wps:txbx>
                      <w:txbxContent>
                        <w:p w14:paraId="11A430BE" w14:textId="77777777" w:rsidR="00D2778D" w:rsidRPr="00195D3C" w:rsidRDefault="00D2778D" w:rsidP="00D2778D">
                          <w:pPr>
                            <w:spacing w:after="0" w:line="240" w:lineRule="auto"/>
                            <w:rPr>
                              <w:rFonts w:ascii="Arial Black" w:hAnsi="Arial Black" w:cs="Arial"/>
                              <w:b/>
                              <w:bCs/>
                              <w:sz w:val="12"/>
                              <w:szCs w:val="12"/>
                            </w:rPr>
                          </w:pPr>
                          <w:r w:rsidRPr="00195D3C">
                            <w:rPr>
                              <w:rFonts w:ascii="Arial Black" w:hAnsi="Arial Black" w:cs="Arial"/>
                              <w:b/>
                              <w:bCs/>
                              <w:sz w:val="12"/>
                              <w:szCs w:val="12"/>
                            </w:rPr>
                            <w:t>DIRECCIÓN GENERAL DE DESARROLLO SOCIAL</w:t>
                          </w:r>
                        </w:p>
                        <w:p w14:paraId="62EEB274" w14:textId="77777777" w:rsidR="00D2778D" w:rsidRPr="00195D3C" w:rsidRDefault="00D2778D" w:rsidP="00D2778D">
                          <w:pPr>
                            <w:spacing w:after="0" w:line="240" w:lineRule="auto"/>
                            <w:rPr>
                              <w:rFonts w:ascii="Arial" w:hAnsi="Arial" w:cs="Arial"/>
                              <w:b/>
                              <w:bCs/>
                              <w:sz w:val="12"/>
                              <w:szCs w:val="12"/>
                            </w:rPr>
                          </w:pPr>
                          <w:r w:rsidRPr="00195D3C">
                            <w:rPr>
                              <w:rFonts w:ascii="Arial" w:hAnsi="Arial" w:cs="Arial"/>
                              <w:b/>
                              <w:bCs/>
                              <w:sz w:val="12"/>
                              <w:szCs w:val="12"/>
                            </w:rPr>
                            <w:t>DIRECCIÓN DE DESARROLLO ECONÓMICO Y FOMENTO COOPERATIVO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215A8" id="_x0000_t202" coordsize="21600,21600" o:spt="202" path="m,l,21600r21600,l21600,xe">
              <v:stroke joinstyle="miter"/>
              <v:path gradientshapeok="t" o:connecttype="rect"/>
            </v:shapetype>
            <v:shape id="Cuadro de texto 2" o:spid="_x0000_s1026" type="#_x0000_t202" style="position:absolute;margin-left:248.7pt;margin-top:56.1pt;width:235.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" stroked="f">
              <v:textbox style="mso-fit-shape-to-text:t">
                <w:txbxContent>
                  <w:p w14:paraId="11A430BE" w14:textId="77777777" w:rsidR="00D2778D" w:rsidRPr="00195D3C" w:rsidRDefault="00D2778D" w:rsidP="00D2778D">
                    <w:pPr>
                      <w:spacing w:after="0" w:line="240" w:lineRule="auto"/>
                      <w:rPr>
                        <w:rFonts w:ascii="Arial Black" w:hAnsi="Arial Black" w:cs="Arial"/>
                        <w:b/>
                        <w:bCs/>
                        <w:sz w:val="12"/>
                        <w:szCs w:val="12"/>
                      </w:rPr>
                    </w:pPr>
                    <w:r w:rsidRPr="00195D3C">
                      <w:rPr>
                        <w:rFonts w:ascii="Arial Black" w:hAnsi="Arial Black" w:cs="Arial"/>
                        <w:b/>
                        <w:bCs/>
                        <w:sz w:val="12"/>
                        <w:szCs w:val="12"/>
                      </w:rPr>
                      <w:t>DIRECCIÓN GENERAL DE DESARROLLO SOCIAL</w:t>
                    </w:r>
                  </w:p>
                  <w:p w14:paraId="62EEB274" w14:textId="77777777" w:rsidR="00D2778D" w:rsidRPr="00195D3C" w:rsidRDefault="00D2778D" w:rsidP="00D2778D">
                    <w:pPr>
                      <w:spacing w:after="0" w:line="240" w:lineRule="auto"/>
                      <w:rPr>
                        <w:rFonts w:ascii="Arial" w:hAnsi="Arial" w:cs="Arial"/>
                        <w:b/>
                        <w:bCs/>
                        <w:sz w:val="12"/>
                        <w:szCs w:val="12"/>
                      </w:rPr>
                    </w:pPr>
                    <w:r w:rsidRPr="00195D3C">
                      <w:rPr>
                        <w:rFonts w:ascii="Arial" w:hAnsi="Arial" w:cs="Arial"/>
                        <w:b/>
                        <w:bCs/>
                        <w:sz w:val="12"/>
                        <w:szCs w:val="12"/>
                      </w:rPr>
                      <w:t>DIRECCIÓN DE DESARROLLO ECONÓMICO Y FOMENTO COOPERATIVO</w:t>
                    </w:r>
                  </w:p>
                </w:txbxContent>
              </v:textbox>
              <w10:wrap type="square"/>
            </v:shape>
          </w:pict>
        </mc:Fallback>
      </mc:AlternateContent>
    </w:r>
    <w:r w:rsidR="00474D3F" w:rsidRPr="00474D3F">
      <w:rPr>
        <w:noProof/>
      </w:rPr>
      <w:drawing>
        <wp:anchor distT="0" distB="0" distL="114300" distR="114300" simplePos="0" relativeHeight="251673600" behindDoc="1" locked="0" layoutInCell="1" allowOverlap="1" wp14:anchorId="70E45AC2" wp14:editId="037AAC7B">
          <wp:simplePos x="0" y="0"/>
          <wp:positionH relativeFrom="column">
            <wp:posOffset>1938433</wp:posOffset>
          </wp:positionH>
          <wp:positionV relativeFrom="paragraph">
            <wp:posOffset>24130</wp:posOffset>
          </wp:positionV>
          <wp:extent cx="2489200" cy="684530"/>
          <wp:effectExtent l="0" t="0" r="6350" b="12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D3F">
      <w:rPr>
        <w:noProof/>
      </w:rPr>
      <w:drawing>
        <wp:anchor distT="0" distB="0" distL="114300" distR="114300" simplePos="0" relativeHeight="251668480" behindDoc="0" locked="0" layoutInCell="1" allowOverlap="1" wp14:anchorId="1437A2A8" wp14:editId="3567D4CF">
          <wp:simplePos x="0" y="0"/>
          <wp:positionH relativeFrom="page">
            <wp:posOffset>605790</wp:posOffset>
          </wp:positionH>
          <wp:positionV relativeFrom="page">
            <wp:posOffset>583565</wp:posOffset>
          </wp:positionV>
          <wp:extent cx="1914984" cy="478790"/>
          <wp:effectExtent l="0" t="0" r="952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984" cy="478790"/>
                  </a:xfrm>
                  <a:prstGeom prst="rect">
                    <a:avLst/>
                  </a:prstGeom>
                  <a:noFill/>
                  <a:ln>
                    <a:noFill/>
                  </a:ln>
                </pic:spPr>
              </pic:pic>
            </a:graphicData>
          </a:graphic>
        </wp:anchor>
      </w:drawing>
    </w:r>
    <w:r w:rsidR="00474D3F">
      <w:rPr>
        <w:noProof/>
      </w:rPr>
      <w:drawing>
        <wp:anchor distT="0" distB="0" distL="114300" distR="114300" simplePos="0" relativeHeight="251669504" behindDoc="0" locked="0" layoutInCell="1" allowOverlap="1" wp14:anchorId="6B5BD181" wp14:editId="3C812691">
          <wp:simplePos x="0" y="0"/>
          <wp:positionH relativeFrom="page">
            <wp:posOffset>6057900</wp:posOffset>
          </wp:positionH>
          <wp:positionV relativeFrom="page">
            <wp:posOffset>561340</wp:posOffset>
          </wp:positionV>
          <wp:extent cx="1100989" cy="516255"/>
          <wp:effectExtent l="0" t="0" r="4445"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D6A"/>
    <w:multiLevelType w:val="hybridMultilevel"/>
    <w:tmpl w:val="8F8C5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36748F"/>
    <w:multiLevelType w:val="hybridMultilevel"/>
    <w:tmpl w:val="AAFAE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2B44B1"/>
    <w:multiLevelType w:val="hybridMultilevel"/>
    <w:tmpl w:val="3AECCD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AF3864"/>
    <w:multiLevelType w:val="hybridMultilevel"/>
    <w:tmpl w:val="170816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7400C7"/>
    <w:multiLevelType w:val="hybridMultilevel"/>
    <w:tmpl w:val="10025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F327C6"/>
    <w:multiLevelType w:val="hybridMultilevel"/>
    <w:tmpl w:val="40623D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BE5EB5"/>
    <w:multiLevelType w:val="hybridMultilevel"/>
    <w:tmpl w:val="FA3435A6"/>
    <w:lvl w:ilvl="0" w:tplc="9D682E9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200B4A"/>
    <w:multiLevelType w:val="hybridMultilevel"/>
    <w:tmpl w:val="3DF2E4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43626E"/>
    <w:multiLevelType w:val="hybridMultilevel"/>
    <w:tmpl w:val="1A8253C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46093B"/>
    <w:multiLevelType w:val="hybridMultilevel"/>
    <w:tmpl w:val="47FA9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931554"/>
    <w:multiLevelType w:val="hybridMultilevel"/>
    <w:tmpl w:val="166A5F5E"/>
    <w:lvl w:ilvl="0" w:tplc="2522018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BF2D2A"/>
    <w:multiLevelType w:val="hybridMultilevel"/>
    <w:tmpl w:val="E0800E5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BD82C71"/>
    <w:multiLevelType w:val="hybridMultilevel"/>
    <w:tmpl w:val="47FA9F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D666BD9"/>
    <w:multiLevelType w:val="hybridMultilevel"/>
    <w:tmpl w:val="47FA9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D6D5E09"/>
    <w:multiLevelType w:val="hybridMultilevel"/>
    <w:tmpl w:val="F1CCCE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425131"/>
    <w:multiLevelType w:val="hybridMultilevel"/>
    <w:tmpl w:val="AE546548"/>
    <w:lvl w:ilvl="0" w:tplc="F3943CB4">
      <w:start w:val="4"/>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2"/>
  </w:num>
  <w:num w:numId="5">
    <w:abstractNumId w:val="15"/>
  </w:num>
  <w:num w:numId="6">
    <w:abstractNumId w:val="10"/>
  </w:num>
  <w:num w:numId="7">
    <w:abstractNumId w:val="7"/>
  </w:num>
  <w:num w:numId="8">
    <w:abstractNumId w:val="6"/>
  </w:num>
  <w:num w:numId="9">
    <w:abstractNumId w:val="12"/>
  </w:num>
  <w:num w:numId="10">
    <w:abstractNumId w:val="13"/>
  </w:num>
  <w:num w:numId="11">
    <w:abstractNumId w:val="5"/>
  </w:num>
  <w:num w:numId="12">
    <w:abstractNumId w:val="9"/>
  </w:num>
  <w:num w:numId="13">
    <w:abstractNumId w:val="1"/>
  </w:num>
  <w:num w:numId="14">
    <w:abstractNumId w:val="4"/>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54"/>
    <w:rsid w:val="00022337"/>
    <w:rsid w:val="000805F0"/>
    <w:rsid w:val="00090370"/>
    <w:rsid w:val="000C596E"/>
    <w:rsid w:val="00102D89"/>
    <w:rsid w:val="0015255F"/>
    <w:rsid w:val="00171EF4"/>
    <w:rsid w:val="00180C42"/>
    <w:rsid w:val="00195D3C"/>
    <w:rsid w:val="001A31A4"/>
    <w:rsid w:val="00212D18"/>
    <w:rsid w:val="002970A3"/>
    <w:rsid w:val="002A45B9"/>
    <w:rsid w:val="002B19DC"/>
    <w:rsid w:val="002C5E88"/>
    <w:rsid w:val="002D233C"/>
    <w:rsid w:val="00306BE7"/>
    <w:rsid w:val="003317BB"/>
    <w:rsid w:val="00375528"/>
    <w:rsid w:val="00377DFB"/>
    <w:rsid w:val="0038143A"/>
    <w:rsid w:val="003A16CF"/>
    <w:rsid w:val="003A454B"/>
    <w:rsid w:val="003B453E"/>
    <w:rsid w:val="003E7A53"/>
    <w:rsid w:val="00412ED6"/>
    <w:rsid w:val="0042797D"/>
    <w:rsid w:val="00474D3F"/>
    <w:rsid w:val="004969D8"/>
    <w:rsid w:val="00501D5D"/>
    <w:rsid w:val="00504011"/>
    <w:rsid w:val="00520521"/>
    <w:rsid w:val="00530954"/>
    <w:rsid w:val="005317CF"/>
    <w:rsid w:val="00535ECB"/>
    <w:rsid w:val="0059146E"/>
    <w:rsid w:val="00596E6A"/>
    <w:rsid w:val="005B086E"/>
    <w:rsid w:val="005E17C1"/>
    <w:rsid w:val="0062022B"/>
    <w:rsid w:val="006746BA"/>
    <w:rsid w:val="006914BA"/>
    <w:rsid w:val="006C1520"/>
    <w:rsid w:val="006F6877"/>
    <w:rsid w:val="00713ACB"/>
    <w:rsid w:val="00742D49"/>
    <w:rsid w:val="00761129"/>
    <w:rsid w:val="007942C1"/>
    <w:rsid w:val="00796BF6"/>
    <w:rsid w:val="007D2853"/>
    <w:rsid w:val="007D3B74"/>
    <w:rsid w:val="007E6B65"/>
    <w:rsid w:val="008040B7"/>
    <w:rsid w:val="00807CB5"/>
    <w:rsid w:val="00815719"/>
    <w:rsid w:val="008473FC"/>
    <w:rsid w:val="00861215"/>
    <w:rsid w:val="00872608"/>
    <w:rsid w:val="00883CC7"/>
    <w:rsid w:val="008A7B53"/>
    <w:rsid w:val="008D3F8E"/>
    <w:rsid w:val="0090345C"/>
    <w:rsid w:val="009415BB"/>
    <w:rsid w:val="00941716"/>
    <w:rsid w:val="009524F1"/>
    <w:rsid w:val="009602D7"/>
    <w:rsid w:val="0097080B"/>
    <w:rsid w:val="009939DC"/>
    <w:rsid w:val="009D1742"/>
    <w:rsid w:val="009F7F3D"/>
    <w:rsid w:val="00A048F5"/>
    <w:rsid w:val="00A05FB8"/>
    <w:rsid w:val="00A501C6"/>
    <w:rsid w:val="00A848B9"/>
    <w:rsid w:val="00AA1A17"/>
    <w:rsid w:val="00AB0C57"/>
    <w:rsid w:val="00AE7212"/>
    <w:rsid w:val="00B06BE5"/>
    <w:rsid w:val="00B1798D"/>
    <w:rsid w:val="00B222E4"/>
    <w:rsid w:val="00B30B68"/>
    <w:rsid w:val="00B55BC8"/>
    <w:rsid w:val="00B770E1"/>
    <w:rsid w:val="00BA5FCF"/>
    <w:rsid w:val="00C42C18"/>
    <w:rsid w:val="00C51CEE"/>
    <w:rsid w:val="00C62E83"/>
    <w:rsid w:val="00C933F9"/>
    <w:rsid w:val="00C95C2B"/>
    <w:rsid w:val="00CC49F7"/>
    <w:rsid w:val="00CE4067"/>
    <w:rsid w:val="00CF65E6"/>
    <w:rsid w:val="00D0449C"/>
    <w:rsid w:val="00D05A54"/>
    <w:rsid w:val="00D2778D"/>
    <w:rsid w:val="00D52634"/>
    <w:rsid w:val="00D54E50"/>
    <w:rsid w:val="00D605E5"/>
    <w:rsid w:val="00D87315"/>
    <w:rsid w:val="00DA722A"/>
    <w:rsid w:val="00DC0E13"/>
    <w:rsid w:val="00DE781E"/>
    <w:rsid w:val="00E2256E"/>
    <w:rsid w:val="00E4546F"/>
    <w:rsid w:val="00E77D10"/>
    <w:rsid w:val="00E8393C"/>
    <w:rsid w:val="00E934C9"/>
    <w:rsid w:val="00E941CA"/>
    <w:rsid w:val="00E94BAD"/>
    <w:rsid w:val="00E97296"/>
    <w:rsid w:val="00EC37A6"/>
    <w:rsid w:val="00EF2BFF"/>
    <w:rsid w:val="00F23351"/>
    <w:rsid w:val="00F40FA9"/>
    <w:rsid w:val="00F43D5C"/>
    <w:rsid w:val="00F57065"/>
    <w:rsid w:val="00F62AC6"/>
    <w:rsid w:val="00F92C74"/>
    <w:rsid w:val="00FF2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D323D"/>
  <w15:chartTrackingRefBased/>
  <w15:docId w15:val="{F8E62636-6022-4D5F-82AC-6D63B505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54"/>
    <w:pPr>
      <w:spacing w:line="256" w:lineRule="auto"/>
    </w:pPr>
    <w:rPr>
      <w:rFonts w:ascii="Calibri" w:eastAsia="Calibri" w:hAnsi="Calibri" w:cs="Calibri"/>
      <w:lang w:eastAsia="es-MX"/>
    </w:rPr>
  </w:style>
  <w:style w:type="paragraph" w:styleId="Ttulo1">
    <w:name w:val="heading 1"/>
    <w:basedOn w:val="Normal"/>
    <w:next w:val="Normal"/>
    <w:link w:val="Ttulo1Car"/>
    <w:uiPriority w:val="9"/>
    <w:qFormat/>
    <w:rsid w:val="00D2778D"/>
    <w:pPr>
      <w:keepNext/>
      <w:keepLines/>
      <w:spacing w:before="480" w:after="120" w:line="259" w:lineRule="auto"/>
      <w:outlineLvl w:val="0"/>
    </w:pPr>
    <w:rPr>
      <w:b/>
      <w:sz w:val="48"/>
      <w:szCs w:val="48"/>
    </w:rPr>
  </w:style>
  <w:style w:type="paragraph" w:styleId="Ttulo2">
    <w:name w:val="heading 2"/>
    <w:basedOn w:val="Normal"/>
    <w:next w:val="Normal"/>
    <w:link w:val="Ttulo2Car"/>
    <w:uiPriority w:val="9"/>
    <w:semiHidden/>
    <w:unhideWhenUsed/>
    <w:qFormat/>
    <w:rsid w:val="00D2778D"/>
    <w:pPr>
      <w:keepNext/>
      <w:keepLines/>
      <w:spacing w:before="360" w:after="80" w:line="259" w:lineRule="auto"/>
      <w:outlineLvl w:val="1"/>
    </w:pPr>
    <w:rPr>
      <w:b/>
      <w:sz w:val="36"/>
      <w:szCs w:val="36"/>
    </w:rPr>
  </w:style>
  <w:style w:type="paragraph" w:styleId="Ttulo3">
    <w:name w:val="heading 3"/>
    <w:basedOn w:val="Normal"/>
    <w:link w:val="Ttulo3Car"/>
    <w:uiPriority w:val="9"/>
    <w:semiHidden/>
    <w:unhideWhenUsed/>
    <w:qFormat/>
    <w:rsid w:val="00D277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D2778D"/>
    <w:pPr>
      <w:keepNext/>
      <w:keepLines/>
      <w:spacing w:before="240" w:after="40" w:line="259" w:lineRule="auto"/>
      <w:outlineLvl w:val="3"/>
    </w:pPr>
    <w:rPr>
      <w:b/>
      <w:sz w:val="24"/>
      <w:szCs w:val="24"/>
    </w:rPr>
  </w:style>
  <w:style w:type="paragraph" w:styleId="Ttulo5">
    <w:name w:val="heading 5"/>
    <w:basedOn w:val="Normal"/>
    <w:next w:val="Normal"/>
    <w:link w:val="Ttulo5Car"/>
    <w:uiPriority w:val="9"/>
    <w:semiHidden/>
    <w:unhideWhenUsed/>
    <w:qFormat/>
    <w:rsid w:val="00D2778D"/>
    <w:pPr>
      <w:keepNext/>
      <w:keepLines/>
      <w:spacing w:before="220" w:after="40" w:line="259" w:lineRule="auto"/>
      <w:outlineLvl w:val="4"/>
    </w:pPr>
    <w:rPr>
      <w:b/>
    </w:rPr>
  </w:style>
  <w:style w:type="paragraph" w:styleId="Ttulo6">
    <w:name w:val="heading 6"/>
    <w:basedOn w:val="Normal"/>
    <w:next w:val="Normal"/>
    <w:link w:val="Ttulo6Car"/>
    <w:uiPriority w:val="9"/>
    <w:semiHidden/>
    <w:unhideWhenUsed/>
    <w:qFormat/>
    <w:rsid w:val="00D2778D"/>
    <w:pPr>
      <w:keepNext/>
      <w:keepLines/>
      <w:spacing w:before="200" w:after="40" w:line="259"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Car Car Car Car Car,Car Car Car,Car Car Car Car Car Car Car Car,Car Car Car Car,Car Car Car Car Car Car Car,Car Car Car Car Car Car Car Car Car Car Car Car Car Car Car Car Car,Car Car Car Car Car Car Car Car Car Car"/>
    <w:basedOn w:val="Normal"/>
    <w:link w:val="EncabezadoCar"/>
    <w:uiPriority w:val="99"/>
    <w:unhideWhenUsed/>
    <w:rsid w:val="00D05A54"/>
    <w:pPr>
      <w:tabs>
        <w:tab w:val="center" w:pos="4419"/>
        <w:tab w:val="right" w:pos="8838"/>
      </w:tabs>
      <w:spacing w:after="0" w:line="240" w:lineRule="auto"/>
    </w:pPr>
  </w:style>
  <w:style w:type="character" w:customStyle="1" w:styleId="EncabezadoCar">
    <w:name w:val="Encabezado Car"/>
    <w:aliases w:val="Car Car,Car Car Car Car Car Car,Car Car Car Car1,Car Car Car Car Car Car Car Car Car,Car Car Car Car Car1,Car Car Car Car Car Car Car Car1,Car Car Car Car Car Car Car Car Car Car Car Car Car Car Car Car Car Car"/>
    <w:basedOn w:val="Fuentedeprrafopredeter"/>
    <w:link w:val="Encabezado"/>
    <w:uiPriority w:val="99"/>
    <w:rsid w:val="00D05A54"/>
  </w:style>
  <w:style w:type="paragraph" w:styleId="Piedepgina">
    <w:name w:val="footer"/>
    <w:basedOn w:val="Normal"/>
    <w:link w:val="PiedepginaCar"/>
    <w:uiPriority w:val="99"/>
    <w:unhideWhenUsed/>
    <w:rsid w:val="00D05A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5A54"/>
  </w:style>
  <w:style w:type="character" w:customStyle="1" w:styleId="Ttulo1Car">
    <w:name w:val="Título 1 Car"/>
    <w:basedOn w:val="Fuentedeprrafopredeter"/>
    <w:link w:val="Ttulo1"/>
    <w:uiPriority w:val="9"/>
    <w:rsid w:val="00D2778D"/>
    <w:rPr>
      <w:rFonts w:ascii="Calibri" w:eastAsia="Calibri" w:hAnsi="Calibri" w:cs="Calibri"/>
      <w:b/>
      <w:sz w:val="48"/>
      <w:szCs w:val="48"/>
      <w:lang w:eastAsia="es-MX"/>
    </w:rPr>
  </w:style>
  <w:style w:type="character" w:customStyle="1" w:styleId="Ttulo2Car">
    <w:name w:val="Título 2 Car"/>
    <w:basedOn w:val="Fuentedeprrafopredeter"/>
    <w:link w:val="Ttulo2"/>
    <w:uiPriority w:val="9"/>
    <w:semiHidden/>
    <w:rsid w:val="00D2778D"/>
    <w:rPr>
      <w:rFonts w:ascii="Calibri" w:eastAsia="Calibri" w:hAnsi="Calibri" w:cs="Calibri"/>
      <w:b/>
      <w:sz w:val="36"/>
      <w:szCs w:val="36"/>
      <w:lang w:eastAsia="es-MX"/>
    </w:rPr>
  </w:style>
  <w:style w:type="character" w:customStyle="1" w:styleId="Ttulo3Car">
    <w:name w:val="Título 3 Car"/>
    <w:basedOn w:val="Fuentedeprrafopredeter"/>
    <w:link w:val="Ttulo3"/>
    <w:uiPriority w:val="9"/>
    <w:semiHidden/>
    <w:rsid w:val="00D2778D"/>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semiHidden/>
    <w:rsid w:val="00D2778D"/>
    <w:rPr>
      <w:rFonts w:ascii="Calibri" w:eastAsia="Calibri" w:hAnsi="Calibri" w:cs="Calibri"/>
      <w:b/>
      <w:sz w:val="24"/>
      <w:szCs w:val="24"/>
      <w:lang w:eastAsia="es-MX"/>
    </w:rPr>
  </w:style>
  <w:style w:type="character" w:customStyle="1" w:styleId="Ttulo5Car">
    <w:name w:val="Título 5 Car"/>
    <w:basedOn w:val="Fuentedeprrafopredeter"/>
    <w:link w:val="Ttulo5"/>
    <w:uiPriority w:val="9"/>
    <w:semiHidden/>
    <w:rsid w:val="00D2778D"/>
    <w:rPr>
      <w:rFonts w:ascii="Calibri" w:eastAsia="Calibri" w:hAnsi="Calibri" w:cs="Calibri"/>
      <w:b/>
      <w:lang w:eastAsia="es-MX"/>
    </w:rPr>
  </w:style>
  <w:style w:type="character" w:customStyle="1" w:styleId="Ttulo6Car">
    <w:name w:val="Título 6 Car"/>
    <w:basedOn w:val="Fuentedeprrafopredeter"/>
    <w:link w:val="Ttulo6"/>
    <w:uiPriority w:val="9"/>
    <w:semiHidden/>
    <w:rsid w:val="00D2778D"/>
    <w:rPr>
      <w:rFonts w:ascii="Calibri" w:eastAsia="Calibri" w:hAnsi="Calibri" w:cs="Calibri"/>
      <w:b/>
      <w:sz w:val="20"/>
      <w:szCs w:val="20"/>
      <w:lang w:eastAsia="es-MX"/>
    </w:rPr>
  </w:style>
  <w:style w:type="table" w:customStyle="1" w:styleId="TableNormal">
    <w:name w:val="Table Normal"/>
    <w:rsid w:val="00D2778D"/>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D2778D"/>
    <w:pPr>
      <w:keepNext/>
      <w:keepLines/>
      <w:spacing w:before="480" w:after="120" w:line="259" w:lineRule="auto"/>
    </w:pPr>
    <w:rPr>
      <w:b/>
      <w:sz w:val="72"/>
      <w:szCs w:val="72"/>
    </w:rPr>
  </w:style>
  <w:style w:type="character" w:customStyle="1" w:styleId="TtuloCar">
    <w:name w:val="Título Car"/>
    <w:basedOn w:val="Fuentedeprrafopredeter"/>
    <w:link w:val="Ttulo"/>
    <w:uiPriority w:val="10"/>
    <w:rsid w:val="00D2778D"/>
    <w:rPr>
      <w:rFonts w:ascii="Calibri" w:eastAsia="Calibri" w:hAnsi="Calibri" w:cs="Calibri"/>
      <w:b/>
      <w:sz w:val="72"/>
      <w:szCs w:val="72"/>
      <w:lang w:eastAsia="es-MX"/>
    </w:rPr>
  </w:style>
  <w:style w:type="paragraph" w:styleId="Textodeglobo">
    <w:name w:val="Balloon Text"/>
    <w:basedOn w:val="Normal"/>
    <w:link w:val="TextodegloboCar"/>
    <w:uiPriority w:val="99"/>
    <w:semiHidden/>
    <w:unhideWhenUsed/>
    <w:rsid w:val="00D277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778D"/>
    <w:rPr>
      <w:rFonts w:ascii="Segoe UI" w:eastAsia="Calibri" w:hAnsi="Segoe UI" w:cs="Segoe UI"/>
      <w:sz w:val="18"/>
      <w:szCs w:val="18"/>
      <w:lang w:eastAsia="es-MX"/>
    </w:rPr>
  </w:style>
  <w:style w:type="character" w:styleId="Hipervnculo">
    <w:name w:val="Hyperlink"/>
    <w:basedOn w:val="Fuentedeprrafopredeter"/>
    <w:uiPriority w:val="99"/>
    <w:unhideWhenUsed/>
    <w:rsid w:val="00D2778D"/>
    <w:rPr>
      <w:color w:val="0000FF"/>
      <w:u w:val="single"/>
    </w:rPr>
  </w:style>
  <w:style w:type="character" w:styleId="Hipervnculovisitado">
    <w:name w:val="FollowedHyperlink"/>
    <w:basedOn w:val="Fuentedeprrafopredeter"/>
    <w:uiPriority w:val="99"/>
    <w:semiHidden/>
    <w:unhideWhenUsed/>
    <w:rsid w:val="00D2778D"/>
    <w:rPr>
      <w:color w:val="954F72" w:themeColor="followedHyperlink"/>
      <w:u w:val="single"/>
    </w:rPr>
  </w:style>
  <w:style w:type="paragraph" w:styleId="Subttulo">
    <w:name w:val="Subtitle"/>
    <w:basedOn w:val="Normal"/>
    <w:next w:val="Normal"/>
    <w:link w:val="SubttuloCar"/>
    <w:uiPriority w:val="11"/>
    <w:qFormat/>
    <w:rsid w:val="00D2778D"/>
    <w:pPr>
      <w:keepNext/>
      <w:keepLines/>
      <w:spacing w:before="360" w:after="80" w:line="259"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D2778D"/>
    <w:rPr>
      <w:rFonts w:ascii="Georgia" w:eastAsia="Georgia" w:hAnsi="Georgia" w:cs="Georgia"/>
      <w:i/>
      <w:color w:val="666666"/>
      <w:sz w:val="48"/>
      <w:szCs w:val="48"/>
      <w:lang w:eastAsia="es-MX"/>
    </w:rPr>
  </w:style>
  <w:style w:type="paragraph" w:styleId="Sinespaciado">
    <w:name w:val="No Spacing"/>
    <w:uiPriority w:val="1"/>
    <w:qFormat/>
    <w:rsid w:val="00D2778D"/>
    <w:pPr>
      <w:spacing w:after="0" w:line="240" w:lineRule="auto"/>
    </w:pPr>
    <w:rPr>
      <w:rFonts w:ascii="Calibri" w:eastAsia="Calibri" w:hAnsi="Calibri" w:cs="Calibri"/>
      <w:lang w:eastAsia="es-MX"/>
    </w:rPr>
  </w:style>
  <w:style w:type="paragraph" w:styleId="NormalWeb">
    <w:name w:val="Normal (Web)"/>
    <w:basedOn w:val="Normal"/>
    <w:unhideWhenUsed/>
    <w:rsid w:val="00D27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Normal"/>
    <w:rsid w:val="00D2778D"/>
    <w:pPr>
      <w:spacing w:before="100" w:beforeAutospacing="1" w:after="119" w:line="240" w:lineRule="auto"/>
    </w:pPr>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D2778D"/>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2778D"/>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D27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8113">
      <w:bodyDiv w:val="1"/>
      <w:marLeft w:val="0"/>
      <w:marRight w:val="0"/>
      <w:marTop w:val="0"/>
      <w:marBottom w:val="0"/>
      <w:divBdr>
        <w:top w:val="none" w:sz="0" w:space="0" w:color="auto"/>
        <w:left w:val="none" w:sz="0" w:space="0" w:color="auto"/>
        <w:bottom w:val="none" w:sz="0" w:space="0" w:color="auto"/>
        <w:right w:val="none" w:sz="0" w:space="0" w:color="auto"/>
      </w:divBdr>
    </w:div>
    <w:div w:id="330908685">
      <w:bodyDiv w:val="1"/>
      <w:marLeft w:val="0"/>
      <w:marRight w:val="0"/>
      <w:marTop w:val="0"/>
      <w:marBottom w:val="0"/>
      <w:divBdr>
        <w:top w:val="none" w:sz="0" w:space="0" w:color="auto"/>
        <w:left w:val="none" w:sz="0" w:space="0" w:color="auto"/>
        <w:bottom w:val="none" w:sz="0" w:space="0" w:color="auto"/>
        <w:right w:val="none" w:sz="0" w:space="0" w:color="auto"/>
      </w:divBdr>
    </w:div>
    <w:div w:id="75755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2202E-95EE-4FDD-AA6A-CBC0CFF9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690</Words>
  <Characters>3798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Laura Solares Solache</dc:creator>
  <cp:keywords/>
  <dc:description/>
  <cp:lastModifiedBy>josematias60@gmail.com</cp:lastModifiedBy>
  <cp:revision>2</cp:revision>
  <cp:lastPrinted>2022-03-15T00:12:00Z</cp:lastPrinted>
  <dcterms:created xsi:type="dcterms:W3CDTF">2022-03-25T21:50:00Z</dcterms:created>
  <dcterms:modified xsi:type="dcterms:W3CDTF">2022-03-25T21:50:00Z</dcterms:modified>
</cp:coreProperties>
</file>