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E6" w:rsidRDefault="009F2EE6"/>
    <w:p w:rsidR="009F2EE6" w:rsidRDefault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 xml:space="preserve">A efectos de dar cumplimiento a lo establecido en el artículo 121, fracción L de la Ley de Transparencia, Acceso a la Información Pública y Rendición de Cuentas de la Ciudad de México, que a la letra señala:  </w:t>
      </w:r>
    </w:p>
    <w:p w:rsidR="00695BC5" w:rsidRDefault="00695BC5" w:rsidP="009F2EE6"/>
    <w:p w:rsidR="009F2EE6" w:rsidRDefault="009F2EE6" w:rsidP="009F2EE6">
      <w:r>
        <w:t xml:space="preserve"> </w:t>
      </w:r>
    </w:p>
    <w:p w:rsidR="009F2EE6" w:rsidRPr="009F2EE6" w:rsidRDefault="009F2EE6" w:rsidP="009F2EE6">
      <w:pPr>
        <w:jc w:val="both"/>
        <w:rPr>
          <w:rFonts w:ascii="Apple Chancery" w:hAnsi="Apple Chancery"/>
          <w:sz w:val="28"/>
          <w:szCs w:val="28"/>
        </w:rPr>
      </w:pPr>
      <w:r w:rsidRPr="009F2EE6">
        <w:rPr>
          <w:rFonts w:ascii="Apple Chancery" w:hAnsi="Apple Chancery"/>
          <w:sz w:val="28"/>
          <w:szCs w:val="28"/>
        </w:rPr>
        <w:t xml:space="preserve">“L.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 s. Se deberán difundir las minutas o las actas de las reuniones y sesiones, así como la lista de los integrantes de cada uno de los órganos colegiados;” </w:t>
      </w:r>
    </w:p>
    <w:p w:rsidR="009F2EE6" w:rsidRDefault="009F2EE6" w:rsidP="009F2EE6">
      <w:r>
        <w:t xml:space="preserve"> </w:t>
      </w:r>
    </w:p>
    <w:p w:rsidR="00177B98" w:rsidRDefault="00177B98" w:rsidP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>Se informa que conforme la información que dete</w:t>
      </w:r>
      <w:r w:rsidR="00695BC5">
        <w:rPr>
          <w:sz w:val="28"/>
          <w:szCs w:val="28"/>
        </w:rPr>
        <w:t>cta</w:t>
      </w:r>
      <w:r w:rsidRPr="009F2EE6">
        <w:rPr>
          <w:sz w:val="28"/>
          <w:szCs w:val="28"/>
        </w:rPr>
        <w:t xml:space="preserve"> esta Dirección General de Desarrollo Social y sus unidades administrativas a cargo, durante el periodo que se reporta, se realizó la Instalación del Consejo de </w:t>
      </w:r>
      <w:r w:rsidR="003A63C3">
        <w:rPr>
          <w:sz w:val="28"/>
          <w:szCs w:val="28"/>
        </w:rPr>
        <w:t>Diversidad Sexual y Equidad de Género</w:t>
      </w:r>
      <w:r w:rsidR="00177B98">
        <w:rPr>
          <w:sz w:val="28"/>
          <w:szCs w:val="28"/>
        </w:rPr>
        <w:t xml:space="preserve"> </w:t>
      </w:r>
      <w:r w:rsidR="003A63C3">
        <w:rPr>
          <w:sz w:val="28"/>
          <w:szCs w:val="28"/>
        </w:rPr>
        <w:t xml:space="preserve">en la </w:t>
      </w:r>
      <w:r w:rsidR="00177B98">
        <w:rPr>
          <w:sz w:val="28"/>
          <w:szCs w:val="28"/>
        </w:rPr>
        <w:t xml:space="preserve">Alcaldía </w:t>
      </w:r>
      <w:r w:rsidR="00177B98" w:rsidRPr="009F2EE6">
        <w:rPr>
          <w:sz w:val="28"/>
          <w:szCs w:val="28"/>
        </w:rPr>
        <w:t>Álvaro</w:t>
      </w:r>
      <w:r w:rsidR="00177B98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>Obregón el día 2</w:t>
      </w:r>
      <w:r w:rsidR="003A63C3">
        <w:rPr>
          <w:sz w:val="28"/>
          <w:szCs w:val="28"/>
        </w:rPr>
        <w:t>5</w:t>
      </w:r>
      <w:r w:rsidRPr="009F2EE6">
        <w:rPr>
          <w:sz w:val="28"/>
          <w:szCs w:val="28"/>
        </w:rPr>
        <w:t xml:space="preserve"> de </w:t>
      </w:r>
      <w:r w:rsidR="003A63C3">
        <w:rPr>
          <w:sz w:val="28"/>
          <w:szCs w:val="28"/>
        </w:rPr>
        <w:t>septiembre</w:t>
      </w:r>
      <w:r w:rsidRPr="009F2EE6">
        <w:rPr>
          <w:sz w:val="28"/>
          <w:szCs w:val="28"/>
        </w:rPr>
        <w:t xml:space="preserve"> de 2019,</w:t>
      </w:r>
      <w:r w:rsidR="00177B98">
        <w:rPr>
          <w:sz w:val="28"/>
          <w:szCs w:val="28"/>
        </w:rPr>
        <w:t xml:space="preserve"> Acta de la 2da. Sesión Ordinaria de fecha </w:t>
      </w:r>
      <w:r w:rsidR="00E21286">
        <w:rPr>
          <w:sz w:val="28"/>
          <w:szCs w:val="28"/>
        </w:rPr>
        <w:t>2</w:t>
      </w:r>
      <w:r w:rsidR="003A63C3">
        <w:rPr>
          <w:sz w:val="28"/>
          <w:szCs w:val="28"/>
        </w:rPr>
        <w:t>3</w:t>
      </w:r>
      <w:r w:rsidR="00E21286">
        <w:rPr>
          <w:sz w:val="28"/>
          <w:szCs w:val="28"/>
        </w:rPr>
        <w:t xml:space="preserve"> de</w:t>
      </w:r>
      <w:r w:rsidR="003A63C3">
        <w:rPr>
          <w:sz w:val="28"/>
          <w:szCs w:val="28"/>
        </w:rPr>
        <w:t xml:space="preserve"> agosto</w:t>
      </w:r>
      <w:r w:rsidR="00E21286">
        <w:rPr>
          <w:sz w:val="28"/>
          <w:szCs w:val="28"/>
        </w:rPr>
        <w:t xml:space="preserve"> 2019</w:t>
      </w:r>
      <w:r w:rsidR="0006043B">
        <w:rPr>
          <w:sz w:val="28"/>
          <w:szCs w:val="28"/>
        </w:rPr>
        <w:t xml:space="preserve">, </w:t>
      </w:r>
      <w:r w:rsidR="00177B98">
        <w:rPr>
          <w:sz w:val="28"/>
          <w:szCs w:val="28"/>
        </w:rPr>
        <w:t>el Acta de la</w:t>
      </w:r>
      <w:r w:rsidRPr="009F2EE6">
        <w:rPr>
          <w:sz w:val="28"/>
          <w:szCs w:val="28"/>
        </w:rPr>
        <w:t xml:space="preserve"> </w:t>
      </w:r>
      <w:r w:rsidR="00177B98">
        <w:rPr>
          <w:sz w:val="28"/>
          <w:szCs w:val="28"/>
        </w:rPr>
        <w:t xml:space="preserve">3ra. Sesión Ordinaria de fecha 27 de </w:t>
      </w:r>
      <w:r w:rsidR="003A63C3">
        <w:rPr>
          <w:sz w:val="28"/>
          <w:szCs w:val="28"/>
        </w:rPr>
        <w:t>noviembre</w:t>
      </w:r>
      <w:r w:rsidR="00177B98">
        <w:rPr>
          <w:sz w:val="28"/>
          <w:szCs w:val="28"/>
        </w:rPr>
        <w:t xml:space="preserve"> 2019, </w:t>
      </w:r>
      <w:r w:rsidR="003A63C3">
        <w:rPr>
          <w:sz w:val="28"/>
          <w:szCs w:val="28"/>
        </w:rPr>
        <w:t xml:space="preserve">Acta de 3ra. Sesión 18 de Diciembre 2019, </w:t>
      </w:r>
      <w:r w:rsidR="003D2C07">
        <w:rPr>
          <w:sz w:val="28"/>
          <w:szCs w:val="28"/>
        </w:rPr>
        <w:t>así mismo se establece como fecha compromiso para su publicación el</w:t>
      </w:r>
      <w:r w:rsidR="009206E9">
        <w:rPr>
          <w:sz w:val="28"/>
          <w:szCs w:val="28"/>
        </w:rPr>
        <w:t xml:space="preserve"> 28 de febrero de </w:t>
      </w:r>
      <w:bookmarkStart w:id="0" w:name="_GoBack"/>
      <w:bookmarkEnd w:id="0"/>
      <w:r w:rsidR="003D2C07">
        <w:rPr>
          <w:sz w:val="28"/>
          <w:szCs w:val="28"/>
        </w:rPr>
        <w:t>20</w:t>
      </w:r>
      <w:r w:rsidR="0006043B">
        <w:rPr>
          <w:sz w:val="28"/>
          <w:szCs w:val="28"/>
        </w:rPr>
        <w:t>20</w:t>
      </w:r>
      <w:r w:rsidR="003D2C07" w:rsidRPr="009F2EE6">
        <w:rPr>
          <w:sz w:val="28"/>
          <w:szCs w:val="28"/>
        </w:rPr>
        <w:t>.</w:t>
      </w:r>
    </w:p>
    <w:p w:rsidR="009F2EE6" w:rsidRDefault="009F2EE6"/>
    <w:p w:rsidR="009F2EE6" w:rsidRDefault="009F2EE6"/>
    <w:sectPr w:rsidR="009F2EE6" w:rsidSect="009F2EE6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69" w:rsidRDefault="00C50769" w:rsidP="009F2EE6">
      <w:pPr>
        <w:spacing w:after="0" w:line="240" w:lineRule="auto"/>
      </w:pPr>
      <w:r>
        <w:separator/>
      </w:r>
    </w:p>
  </w:endnote>
  <w:endnote w:type="continuationSeparator" w:id="0">
    <w:p w:rsidR="00C50769" w:rsidRDefault="00C50769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9F2EE6" w:rsidRDefault="009F2EE6" w:rsidP="009F2E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69" w:rsidRDefault="00C50769" w:rsidP="009F2EE6">
      <w:pPr>
        <w:spacing w:after="0" w:line="240" w:lineRule="auto"/>
      </w:pPr>
      <w:r>
        <w:separator/>
      </w:r>
    </w:p>
  </w:footnote>
  <w:footnote w:type="continuationSeparator" w:id="0">
    <w:p w:rsidR="00C50769" w:rsidRDefault="00C50769" w:rsidP="009F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Default="009F2E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3499485</wp:posOffset>
          </wp:positionH>
          <wp:positionV relativeFrom="paragraph">
            <wp:posOffset>-184150</wp:posOffset>
          </wp:positionV>
          <wp:extent cx="2160905" cy="7512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-45720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9F2EE6" w:rsidRDefault="009F2EE6" w:rsidP="009F2EE6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.8pt;margin-top:-3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" stroked="f">
              <v:textbox inset="0">
                <w:txbxContent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9F2EE6" w:rsidRDefault="009F2EE6" w:rsidP="009F2EE6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6043B"/>
    <w:rsid w:val="00081025"/>
    <w:rsid w:val="00115E04"/>
    <w:rsid w:val="00177B98"/>
    <w:rsid w:val="003079D7"/>
    <w:rsid w:val="003A63C3"/>
    <w:rsid w:val="003D2C07"/>
    <w:rsid w:val="00695BC5"/>
    <w:rsid w:val="00727CF6"/>
    <w:rsid w:val="009206E9"/>
    <w:rsid w:val="009F2EE6"/>
    <w:rsid w:val="00A65CC9"/>
    <w:rsid w:val="00C50769"/>
    <w:rsid w:val="00CC39FB"/>
    <w:rsid w:val="00E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0C22E5"/>
  <w15:chartTrackingRefBased/>
  <w15:docId w15:val="{69602CD3-5753-4D5C-A761-FDC1369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E6"/>
  </w:style>
  <w:style w:type="paragraph" w:styleId="Piedepgina">
    <w:name w:val="footer"/>
    <w:basedOn w:val="Normal"/>
    <w:link w:val="Piedepgina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Saúl Rodríguez Cabello</cp:lastModifiedBy>
  <cp:revision>7</cp:revision>
  <dcterms:created xsi:type="dcterms:W3CDTF">2019-10-11T19:09:00Z</dcterms:created>
  <dcterms:modified xsi:type="dcterms:W3CDTF">2020-01-30T21:22:00Z</dcterms:modified>
</cp:coreProperties>
</file>